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009522" w14:textId="31C09D55" w:rsidR="00F93640" w:rsidRPr="003D3429" w:rsidRDefault="00A831F4" w:rsidP="003D3429">
      <w:pPr>
        <w:spacing w:after="0" w:line="240" w:lineRule="auto"/>
        <w:jc w:val="both"/>
        <w:outlineLvl w:val="2"/>
        <w:rPr>
          <w:rFonts w:asciiTheme="majorHAnsi" w:hAnsiTheme="majorHAnsi" w:cstheme="majorHAnsi"/>
          <w:sz w:val="24"/>
          <w:szCs w:val="24"/>
        </w:rPr>
      </w:pPr>
      <w:r w:rsidRPr="003D3429">
        <w:rPr>
          <w:rFonts w:asciiTheme="majorHAnsi" w:hAnsiTheme="majorHAnsi" w:cstheme="majorHAnsi"/>
          <w:noProof/>
          <w:sz w:val="24"/>
          <w:szCs w:val="24"/>
        </w:rPr>
        <mc:AlternateContent>
          <mc:Choice Requires="wps">
            <w:drawing>
              <wp:anchor distT="0" distB="0" distL="114300" distR="114300" simplePos="0" relativeHeight="251657216" behindDoc="0" locked="0" layoutInCell="1" hidden="0" allowOverlap="1" wp14:anchorId="1AB6DDE0" wp14:editId="6AAE9389">
                <wp:simplePos x="0" y="0"/>
                <wp:positionH relativeFrom="column">
                  <wp:posOffset>3911600</wp:posOffset>
                </wp:positionH>
                <wp:positionV relativeFrom="paragraph">
                  <wp:posOffset>-284954</wp:posOffset>
                </wp:positionV>
                <wp:extent cx="2524125" cy="466725"/>
                <wp:effectExtent l="0" t="0" r="0" b="0"/>
                <wp:wrapNone/>
                <wp:docPr id="2" name="Rectangle 2"/>
                <wp:cNvGraphicFramePr/>
                <a:graphic xmlns:a="http://schemas.openxmlformats.org/drawingml/2006/main">
                  <a:graphicData uri="http://schemas.microsoft.com/office/word/2010/wordprocessingShape">
                    <wps:wsp>
                      <wps:cNvSpPr/>
                      <wps:spPr>
                        <a:xfrm>
                          <a:off x="0" y="0"/>
                          <a:ext cx="2524125" cy="466725"/>
                        </a:xfrm>
                        <a:prstGeom prst="rect">
                          <a:avLst/>
                        </a:prstGeom>
                        <a:noFill/>
                        <a:ln>
                          <a:noFill/>
                        </a:ln>
                      </wps:spPr>
                      <wps:txbx>
                        <w:txbxContent>
                          <w:p w14:paraId="154C02DD" w14:textId="6E33D87B" w:rsidR="007F54A1" w:rsidRDefault="00392BB9">
                            <w:pPr>
                              <w:spacing w:after="160" w:line="258" w:lineRule="auto"/>
                              <w:jc w:val="right"/>
                              <w:textDirection w:val="btLr"/>
                            </w:pPr>
                            <w:r>
                              <w:rPr>
                                <w:rFonts w:ascii="Times New Roman" w:eastAsia="Times New Roman" w:hAnsi="Times New Roman" w:cs="Times New Roman"/>
                                <w:b/>
                                <w:color w:val="215993"/>
                                <w:sz w:val="28"/>
                              </w:rPr>
                              <w:t>No. 1</w:t>
                            </w:r>
                            <w:r w:rsidR="00AC1209">
                              <w:rPr>
                                <w:rFonts w:ascii="Times New Roman" w:eastAsia="Times New Roman" w:hAnsi="Times New Roman" w:cs="Times New Roman"/>
                                <w:b/>
                                <w:color w:val="215993"/>
                                <w:sz w:val="28"/>
                              </w:rPr>
                              <w:t>4</w:t>
                            </w:r>
                            <w:r w:rsidR="00311E6F">
                              <w:rPr>
                                <w:rFonts w:ascii="Times New Roman" w:eastAsia="Times New Roman" w:hAnsi="Times New Roman" w:cs="Times New Roman"/>
                                <w:b/>
                                <w:color w:val="215993"/>
                                <w:sz w:val="28"/>
                              </w:rPr>
                              <w:t>1</w:t>
                            </w:r>
                            <w:r w:rsidR="0055776F">
                              <w:rPr>
                                <w:rFonts w:ascii="Times New Roman" w:eastAsia="Times New Roman" w:hAnsi="Times New Roman" w:cs="Times New Roman"/>
                                <w:b/>
                                <w:color w:val="215993"/>
                                <w:sz w:val="28"/>
                              </w:rPr>
                              <w:t>1</w:t>
                            </w:r>
                            <w:r w:rsidR="00BA2BF9">
                              <w:rPr>
                                <w:rFonts w:ascii="Times New Roman" w:eastAsia="Times New Roman" w:hAnsi="Times New Roman" w:cs="Times New Roman"/>
                                <w:b/>
                                <w:color w:val="215993"/>
                                <w:sz w:val="28"/>
                              </w:rPr>
                              <w:t xml:space="preserve"> </w:t>
                            </w:r>
                            <w:r>
                              <w:rPr>
                                <w:rFonts w:ascii="Times New Roman" w:eastAsia="Times New Roman" w:hAnsi="Times New Roman" w:cs="Times New Roman"/>
                                <w:b/>
                                <w:color w:val="215993"/>
                                <w:sz w:val="28"/>
                              </w:rPr>
                              <w:t xml:space="preserve">– </w:t>
                            </w:r>
                            <w:r w:rsidR="005732CE">
                              <w:rPr>
                                <w:rFonts w:ascii="Times New Roman" w:eastAsia="Times New Roman" w:hAnsi="Times New Roman" w:cs="Times New Roman"/>
                                <w:b/>
                                <w:color w:val="215993"/>
                                <w:sz w:val="28"/>
                              </w:rPr>
                              <w:t>21</w:t>
                            </w:r>
                            <w:r w:rsidR="00AC1209">
                              <w:rPr>
                                <w:rFonts w:ascii="Times New Roman" w:eastAsia="Times New Roman" w:hAnsi="Times New Roman" w:cs="Times New Roman"/>
                                <w:b/>
                                <w:color w:val="215993"/>
                                <w:sz w:val="28"/>
                              </w:rPr>
                              <w:t xml:space="preserve"> August</w:t>
                            </w:r>
                            <w:r w:rsidR="00475350">
                              <w:rPr>
                                <w:rFonts w:ascii="Times New Roman" w:eastAsia="Times New Roman" w:hAnsi="Times New Roman" w:cs="Times New Roman"/>
                                <w:b/>
                                <w:color w:val="215993"/>
                                <w:sz w:val="28"/>
                              </w:rPr>
                              <w:t xml:space="preserve"> </w:t>
                            </w:r>
                            <w:r>
                              <w:rPr>
                                <w:rFonts w:ascii="Times New Roman" w:eastAsia="Times New Roman" w:hAnsi="Times New Roman" w:cs="Times New Roman"/>
                                <w:b/>
                                <w:color w:val="215993"/>
                                <w:sz w:val="28"/>
                              </w:rPr>
                              <w:t>202</w:t>
                            </w:r>
                            <w:r w:rsidR="00475350">
                              <w:rPr>
                                <w:rFonts w:ascii="Times New Roman" w:eastAsia="Times New Roman" w:hAnsi="Times New Roman" w:cs="Times New Roman"/>
                                <w:b/>
                                <w:color w:val="215993"/>
                                <w:sz w:val="28"/>
                              </w:rPr>
                              <w:t>6</w:t>
                            </w:r>
                          </w:p>
                        </w:txbxContent>
                      </wps:txbx>
                      <wps:bodyPr spcFirstLastPara="1" wrap="square" lIns="91425" tIns="91425" rIns="91425" bIns="91425" anchor="t" anchorCtr="0">
                        <a:noAutofit/>
                      </wps:bodyPr>
                    </wps:wsp>
                  </a:graphicData>
                </a:graphic>
              </wp:anchor>
            </w:drawing>
          </mc:Choice>
          <mc:Fallback>
            <w:pict>
              <v:rect w14:anchorId="1AB6DDE0" id="Rectangle 2" o:spid="_x0000_s1026" style="position:absolute;left:0;text-align:left;margin-left:308pt;margin-top:-22.45pt;width:198.75pt;height:36.7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ho3pwEAAE4DAAAOAAAAZHJzL2Uyb0RvYy54bWysU9uO0zAQfUfaf7D8TtNE3QJR0xViVYS0&#10;WiotfIDr2I0lx/bOuE369zt2SlvgDfHizC3HZ86MVw9jb9lRARrvGl7O5pwpJ31r3L7hP39s3n/k&#10;DKNwrbDeqYafFPKH9d271RBqVfnO21YBIxCH9RAa3sUY6qJA2ale4MwH5SipPfQikgv7ogUxEHpv&#10;i2o+XxaDhzaAlwqRoo9Tkq8zvtZKxu9ao4rMNpy4xXxCPnfpLNYrUe9BhM7IMw3xDyx6YRxdeoF6&#10;FFGwA5i/oHojwaPXcSZ9X3itjVS5B+qmnP/RzUsngsq9kDgYLjLh/4OVz8eXsAWSYQhYI5mpi1FD&#10;n77Ej41ZrNNFLDVGJilY3VeLsrrnTFJusVx+IJtgiuvfATB+Vb5nyWg40DCyRuL4hHEq/VWSLnN+&#10;Y6zNA7HutwBhpkhxpZisOO7GM++db09bYBjkxtBdTwLjVgANsuRsoOE2HF8PAhRn9psj9T6Vi8Q8&#10;3jpw6+xuHeFk52lnImeT+SXmDZo4fj5Er03uJ7GaqJzJ0tCyIucFS1tx6+eq6zNYvwEAAP//AwBQ&#10;SwMEFAAGAAgAAAAhAEIg4t3gAAAACwEAAA8AAABkcnMvZG93bnJldi54bWxMj81OwzAQhO9IvIO1&#10;SFxQa6ctUUmzqRACcSYEcd3GbhLVPyF20sDT457gOJrRzDf5fjaaTWrwnbMIyVIAU7Z2srMNQvX+&#10;stgC84GsJO2sQvhWHvbF9VVOmXRn+6amMjQsllifEUIbQp9x7utWGfJL1ysbvaMbDIUoh4bLgc6x&#10;3Gi+EiLlhjobF1rq1VOr6lM5GoTwNb1WQf98aFGO6+quOnn6fEa8vZkfd8CCmsNfGC74ER2KyHRw&#10;o5WeaYQ0SeOXgLDYbB6AXRIiWd8DOyCstinwIuf/PxS/AAAA//8DAFBLAQItABQABgAIAAAAIQC2&#10;gziS/gAAAOEBAAATAAAAAAAAAAAAAAAAAAAAAABbQ29udGVudF9UeXBlc10ueG1sUEsBAi0AFAAG&#10;AAgAAAAhADj9If/WAAAAlAEAAAsAAAAAAAAAAAAAAAAALwEAAF9yZWxzLy5yZWxzUEsBAi0AFAAG&#10;AAgAAAAhAHC6GjenAQAATgMAAA4AAAAAAAAAAAAAAAAALgIAAGRycy9lMm9Eb2MueG1sUEsBAi0A&#10;FAAGAAgAAAAhAEIg4t3gAAAACwEAAA8AAAAAAAAAAAAAAAAAAQQAAGRycy9kb3ducmV2LnhtbFBL&#10;BQYAAAAABAAEAPMAAAAOBQAAAAA=&#10;" filled="f" stroked="f">
                <v:textbox inset="2.53958mm,2.53958mm,2.53958mm,2.53958mm">
                  <w:txbxContent>
                    <w:p w14:paraId="154C02DD" w14:textId="6E33D87B" w:rsidR="007F54A1" w:rsidRDefault="00392BB9">
                      <w:pPr>
                        <w:spacing w:after="160" w:line="258" w:lineRule="auto"/>
                        <w:jc w:val="right"/>
                        <w:textDirection w:val="btLr"/>
                      </w:pPr>
                      <w:r>
                        <w:rPr>
                          <w:rFonts w:ascii="Times New Roman" w:eastAsia="Times New Roman" w:hAnsi="Times New Roman" w:cs="Times New Roman"/>
                          <w:b/>
                          <w:color w:val="215993"/>
                          <w:sz w:val="28"/>
                        </w:rPr>
                        <w:t>No. 1</w:t>
                      </w:r>
                      <w:r w:rsidR="00AC1209">
                        <w:rPr>
                          <w:rFonts w:ascii="Times New Roman" w:eastAsia="Times New Roman" w:hAnsi="Times New Roman" w:cs="Times New Roman"/>
                          <w:b/>
                          <w:color w:val="215993"/>
                          <w:sz w:val="28"/>
                        </w:rPr>
                        <w:t>4</w:t>
                      </w:r>
                      <w:r w:rsidR="00311E6F">
                        <w:rPr>
                          <w:rFonts w:ascii="Times New Roman" w:eastAsia="Times New Roman" w:hAnsi="Times New Roman" w:cs="Times New Roman"/>
                          <w:b/>
                          <w:color w:val="215993"/>
                          <w:sz w:val="28"/>
                        </w:rPr>
                        <w:t>1</w:t>
                      </w:r>
                      <w:r w:rsidR="0055776F">
                        <w:rPr>
                          <w:rFonts w:ascii="Times New Roman" w:eastAsia="Times New Roman" w:hAnsi="Times New Roman" w:cs="Times New Roman"/>
                          <w:b/>
                          <w:color w:val="215993"/>
                          <w:sz w:val="28"/>
                        </w:rPr>
                        <w:t>1</w:t>
                      </w:r>
                      <w:r w:rsidR="00BA2BF9">
                        <w:rPr>
                          <w:rFonts w:ascii="Times New Roman" w:eastAsia="Times New Roman" w:hAnsi="Times New Roman" w:cs="Times New Roman"/>
                          <w:b/>
                          <w:color w:val="215993"/>
                          <w:sz w:val="28"/>
                        </w:rPr>
                        <w:t xml:space="preserve"> </w:t>
                      </w:r>
                      <w:r>
                        <w:rPr>
                          <w:rFonts w:ascii="Times New Roman" w:eastAsia="Times New Roman" w:hAnsi="Times New Roman" w:cs="Times New Roman"/>
                          <w:b/>
                          <w:color w:val="215993"/>
                          <w:sz w:val="28"/>
                        </w:rPr>
                        <w:t xml:space="preserve">– </w:t>
                      </w:r>
                      <w:r w:rsidR="005732CE">
                        <w:rPr>
                          <w:rFonts w:ascii="Times New Roman" w:eastAsia="Times New Roman" w:hAnsi="Times New Roman" w:cs="Times New Roman"/>
                          <w:b/>
                          <w:color w:val="215993"/>
                          <w:sz w:val="28"/>
                        </w:rPr>
                        <w:t>21</w:t>
                      </w:r>
                      <w:r w:rsidR="00AC1209">
                        <w:rPr>
                          <w:rFonts w:ascii="Times New Roman" w:eastAsia="Times New Roman" w:hAnsi="Times New Roman" w:cs="Times New Roman"/>
                          <w:b/>
                          <w:color w:val="215993"/>
                          <w:sz w:val="28"/>
                        </w:rPr>
                        <w:t xml:space="preserve"> August</w:t>
                      </w:r>
                      <w:r w:rsidR="00475350">
                        <w:rPr>
                          <w:rFonts w:ascii="Times New Roman" w:eastAsia="Times New Roman" w:hAnsi="Times New Roman" w:cs="Times New Roman"/>
                          <w:b/>
                          <w:color w:val="215993"/>
                          <w:sz w:val="28"/>
                        </w:rPr>
                        <w:t xml:space="preserve"> </w:t>
                      </w:r>
                      <w:r>
                        <w:rPr>
                          <w:rFonts w:ascii="Times New Roman" w:eastAsia="Times New Roman" w:hAnsi="Times New Roman" w:cs="Times New Roman"/>
                          <w:b/>
                          <w:color w:val="215993"/>
                          <w:sz w:val="28"/>
                        </w:rPr>
                        <w:t>202</w:t>
                      </w:r>
                      <w:r w:rsidR="00475350">
                        <w:rPr>
                          <w:rFonts w:ascii="Times New Roman" w:eastAsia="Times New Roman" w:hAnsi="Times New Roman" w:cs="Times New Roman"/>
                          <w:b/>
                          <w:color w:val="215993"/>
                          <w:sz w:val="28"/>
                        </w:rPr>
                        <w:t>6</w:t>
                      </w:r>
                    </w:p>
                  </w:txbxContent>
                </v:textbox>
              </v:rect>
            </w:pict>
          </mc:Fallback>
        </mc:AlternateContent>
      </w:r>
      <w:bookmarkStart w:id="0" w:name="_Hlk198819579"/>
    </w:p>
    <w:p w14:paraId="2E2F98DB" w14:textId="77777777" w:rsidR="005732CE" w:rsidRPr="005732CE" w:rsidRDefault="005732CE" w:rsidP="005732CE">
      <w:pPr>
        <w:spacing w:after="0" w:line="240" w:lineRule="auto"/>
        <w:rPr>
          <w:rFonts w:asciiTheme="majorHAnsi" w:hAnsiTheme="majorHAnsi" w:cstheme="majorHAnsi"/>
          <w:b/>
          <w:sz w:val="20"/>
          <w:szCs w:val="20"/>
        </w:rPr>
      </w:pPr>
    </w:p>
    <w:p w14:paraId="6F61E056" w14:textId="77777777" w:rsidR="00395B31" w:rsidRDefault="00395B31" w:rsidP="005732CE">
      <w:pPr>
        <w:spacing w:after="0" w:line="240" w:lineRule="auto"/>
        <w:rPr>
          <w:rFonts w:asciiTheme="majorHAnsi" w:hAnsiTheme="majorHAnsi" w:cstheme="majorHAnsi"/>
          <w:b/>
          <w:sz w:val="36"/>
          <w:szCs w:val="36"/>
        </w:rPr>
      </w:pPr>
      <w:r w:rsidRPr="00395B31">
        <w:rPr>
          <w:rFonts w:asciiTheme="majorHAnsi" w:hAnsiTheme="majorHAnsi" w:cstheme="majorHAnsi"/>
          <w:b/>
          <w:sz w:val="36"/>
          <w:szCs w:val="36"/>
        </w:rPr>
        <w:t>Japan</w:t>
      </w:r>
      <w:r>
        <w:rPr>
          <w:rFonts w:asciiTheme="majorHAnsi" w:hAnsiTheme="majorHAnsi" w:cstheme="majorHAnsi"/>
          <w:b/>
          <w:sz w:val="36"/>
          <w:szCs w:val="36"/>
        </w:rPr>
        <w:t>-</w:t>
      </w:r>
      <w:r w:rsidRPr="00395B31">
        <w:rPr>
          <w:rFonts w:asciiTheme="majorHAnsi" w:hAnsiTheme="majorHAnsi" w:cstheme="majorHAnsi"/>
          <w:b/>
          <w:sz w:val="36"/>
          <w:szCs w:val="36"/>
        </w:rPr>
        <w:t xml:space="preserve">Pakistan Economic Relations: </w:t>
      </w:r>
    </w:p>
    <w:p w14:paraId="09D475AB" w14:textId="4219896E" w:rsidR="00A52C4B" w:rsidRPr="005732CE" w:rsidRDefault="00395B31" w:rsidP="005732CE">
      <w:pPr>
        <w:spacing w:after="0" w:line="240" w:lineRule="auto"/>
        <w:rPr>
          <w:rFonts w:asciiTheme="majorHAnsi" w:hAnsiTheme="majorHAnsi" w:cstheme="majorHAnsi"/>
          <w:sz w:val="28"/>
          <w:szCs w:val="28"/>
        </w:rPr>
      </w:pPr>
      <w:r w:rsidRPr="00395B31">
        <w:rPr>
          <w:rFonts w:asciiTheme="majorHAnsi" w:hAnsiTheme="majorHAnsi" w:cstheme="majorHAnsi"/>
          <w:b/>
          <w:sz w:val="36"/>
          <w:szCs w:val="36"/>
        </w:rPr>
        <w:t xml:space="preserve">From </w:t>
      </w:r>
      <w:r>
        <w:rPr>
          <w:rFonts w:asciiTheme="majorHAnsi" w:hAnsiTheme="majorHAnsi" w:cstheme="majorHAnsi"/>
          <w:b/>
          <w:sz w:val="36"/>
          <w:szCs w:val="36"/>
        </w:rPr>
        <w:t xml:space="preserve">Missed Opportunities </w:t>
      </w:r>
      <w:r w:rsidRPr="00395B31">
        <w:rPr>
          <w:rFonts w:asciiTheme="majorHAnsi" w:hAnsiTheme="majorHAnsi" w:cstheme="majorHAnsi"/>
          <w:b/>
          <w:sz w:val="36"/>
          <w:szCs w:val="36"/>
        </w:rPr>
        <w:t>to Partnership</w:t>
      </w:r>
      <w:r>
        <w:rPr>
          <w:rFonts w:asciiTheme="majorHAnsi" w:hAnsiTheme="majorHAnsi" w:cstheme="majorHAnsi"/>
          <w:b/>
          <w:sz w:val="36"/>
          <w:szCs w:val="36"/>
        </w:rPr>
        <w:t>?</w:t>
      </w:r>
      <w:r>
        <w:rPr>
          <w:rFonts w:asciiTheme="majorHAnsi" w:hAnsiTheme="majorHAnsi" w:cstheme="majorHAnsi"/>
          <w:b/>
          <w:sz w:val="36"/>
          <w:szCs w:val="36"/>
        </w:rPr>
        <w:br/>
      </w:r>
      <w:r w:rsidR="00A52C4B" w:rsidRPr="005732CE">
        <w:rPr>
          <w:rFonts w:asciiTheme="majorHAnsi" w:hAnsiTheme="majorHAnsi" w:cstheme="majorHAnsi"/>
          <w:sz w:val="28"/>
          <w:szCs w:val="28"/>
        </w:rPr>
        <w:t>Imran Ahmed and Tanujja Dadlani</w:t>
      </w:r>
    </w:p>
    <w:p w14:paraId="085DFF5C" w14:textId="77777777" w:rsidR="00A52C4B" w:rsidRPr="005732CE" w:rsidRDefault="00A52C4B" w:rsidP="005732CE">
      <w:pPr>
        <w:spacing w:after="0" w:line="240" w:lineRule="auto"/>
        <w:rPr>
          <w:rFonts w:asciiTheme="majorHAnsi" w:hAnsiTheme="majorHAnsi" w:cstheme="majorHAnsi"/>
          <w:sz w:val="24"/>
          <w:szCs w:val="24"/>
        </w:rPr>
      </w:pPr>
    </w:p>
    <w:p w14:paraId="793C1C13" w14:textId="77777777" w:rsidR="0055776F" w:rsidRPr="005732CE" w:rsidRDefault="0055776F" w:rsidP="005732CE">
      <w:pPr>
        <w:spacing w:after="0" w:line="240" w:lineRule="auto"/>
        <w:rPr>
          <w:rFonts w:asciiTheme="majorHAnsi" w:eastAsia="Times New Roman" w:hAnsiTheme="majorHAnsi" w:cstheme="majorHAnsi"/>
          <w:b/>
          <w:bCs/>
          <w:kern w:val="36"/>
          <w:sz w:val="28"/>
          <w:szCs w:val="28"/>
          <w:lang w:eastAsia="en-SG"/>
        </w:rPr>
      </w:pPr>
      <w:r w:rsidRPr="005732CE">
        <w:rPr>
          <w:rFonts w:asciiTheme="majorHAnsi" w:eastAsia="Times New Roman" w:hAnsiTheme="majorHAnsi" w:cstheme="majorHAnsi"/>
          <w:b/>
          <w:bCs/>
          <w:kern w:val="36"/>
          <w:sz w:val="28"/>
          <w:szCs w:val="28"/>
          <w:lang w:eastAsia="en-SG"/>
        </w:rPr>
        <w:t>Summary</w:t>
      </w:r>
    </w:p>
    <w:p w14:paraId="624DA572" w14:textId="77777777" w:rsidR="005732CE" w:rsidRPr="005732CE" w:rsidRDefault="005732CE" w:rsidP="005732CE">
      <w:pPr>
        <w:spacing w:after="0" w:line="240" w:lineRule="auto"/>
        <w:rPr>
          <w:rFonts w:asciiTheme="majorHAnsi" w:hAnsiTheme="majorHAnsi" w:cstheme="majorHAnsi"/>
          <w:iCs/>
          <w:sz w:val="24"/>
          <w:szCs w:val="24"/>
        </w:rPr>
      </w:pPr>
    </w:p>
    <w:p w14:paraId="493A4F25" w14:textId="4262C5DE" w:rsidR="0055776F" w:rsidRPr="005732CE" w:rsidRDefault="0055776F" w:rsidP="005732CE">
      <w:pPr>
        <w:spacing w:after="0" w:line="240" w:lineRule="auto"/>
        <w:rPr>
          <w:rFonts w:asciiTheme="majorHAnsi" w:hAnsiTheme="majorHAnsi" w:cstheme="majorHAnsi"/>
          <w:i/>
          <w:sz w:val="24"/>
          <w:szCs w:val="24"/>
        </w:rPr>
      </w:pPr>
      <w:r w:rsidRPr="005732CE">
        <w:rPr>
          <w:rFonts w:asciiTheme="majorHAnsi" w:hAnsiTheme="majorHAnsi" w:cstheme="majorHAnsi"/>
          <w:i/>
          <w:sz w:val="24"/>
          <w:szCs w:val="24"/>
        </w:rPr>
        <w:t>Japan and Pakistan are seeking to expand an economic relationship that has historically remained limited despite longstanding areas of complementarity. Renewed cooperation in critical minerals and technology offers an opportunity to translate these shared interests into deeper investment and commercial ties.</w:t>
      </w:r>
    </w:p>
    <w:p w14:paraId="63340460" w14:textId="77777777" w:rsidR="001C57C5" w:rsidRPr="005732CE" w:rsidRDefault="001C57C5" w:rsidP="005732CE">
      <w:pPr>
        <w:spacing w:after="0" w:line="240" w:lineRule="auto"/>
        <w:rPr>
          <w:rFonts w:asciiTheme="majorHAnsi" w:hAnsiTheme="majorHAnsi" w:cstheme="majorHAnsi"/>
          <w:i/>
          <w:sz w:val="24"/>
          <w:szCs w:val="24"/>
        </w:rPr>
      </w:pPr>
    </w:p>
    <w:p w14:paraId="271EBC7F" w14:textId="3BB53BC5" w:rsidR="0055776F" w:rsidRDefault="0055776F" w:rsidP="005732CE">
      <w:pPr>
        <w:spacing w:after="0" w:line="240" w:lineRule="auto"/>
        <w:rPr>
          <w:rFonts w:asciiTheme="majorHAnsi" w:hAnsiTheme="majorHAnsi" w:cstheme="majorHAnsi"/>
          <w:sz w:val="24"/>
          <w:szCs w:val="24"/>
        </w:rPr>
      </w:pPr>
      <w:r w:rsidRPr="005732CE">
        <w:rPr>
          <w:rFonts w:asciiTheme="majorHAnsi" w:hAnsiTheme="majorHAnsi" w:cstheme="majorHAnsi"/>
          <w:sz w:val="24"/>
          <w:szCs w:val="24"/>
        </w:rPr>
        <w:t xml:space="preserve">In January 2026, Japanese and Pakistani officials and business leaders met in Tokyo for the first </w:t>
      </w:r>
      <w:hyperlink r:id="rId11" w:history="1">
        <w:r w:rsidRPr="005732CE">
          <w:rPr>
            <w:rStyle w:val="Hyperlink"/>
            <w:rFonts w:asciiTheme="majorHAnsi" w:hAnsiTheme="majorHAnsi" w:cstheme="majorHAnsi"/>
            <w:sz w:val="24"/>
            <w:szCs w:val="24"/>
          </w:rPr>
          <w:t>Japan-Pakistan Government-Business Joint Dialogu</w:t>
        </w:r>
        <w:r w:rsidR="005732CE">
          <w:rPr>
            <w:rStyle w:val="Hyperlink"/>
            <w:rFonts w:asciiTheme="majorHAnsi" w:hAnsiTheme="majorHAnsi" w:cstheme="majorHAnsi"/>
            <w:sz w:val="24"/>
            <w:szCs w:val="24"/>
          </w:rPr>
          <w:t>e</w:t>
        </w:r>
      </w:hyperlink>
      <w:r w:rsidR="005732CE">
        <w:rPr>
          <w:rFonts w:asciiTheme="majorHAnsi" w:hAnsiTheme="majorHAnsi" w:cstheme="majorHAnsi"/>
          <w:sz w:val="24"/>
          <w:szCs w:val="24"/>
        </w:rPr>
        <w:t>, h</w:t>
      </w:r>
      <w:r w:rsidR="005732CE" w:rsidRPr="005732CE">
        <w:rPr>
          <w:rFonts w:asciiTheme="majorHAnsi" w:hAnsiTheme="majorHAnsi" w:cstheme="majorHAnsi"/>
          <w:sz w:val="24"/>
          <w:szCs w:val="24"/>
        </w:rPr>
        <w:t>eld there since 2018</w:t>
      </w:r>
      <w:r w:rsidR="005732CE">
        <w:rPr>
          <w:rFonts w:asciiTheme="majorHAnsi" w:hAnsiTheme="majorHAnsi" w:cstheme="majorHAnsi"/>
          <w:sz w:val="24"/>
          <w:szCs w:val="24"/>
        </w:rPr>
        <w:t xml:space="preserve">. </w:t>
      </w:r>
      <w:r w:rsidRPr="005732CE">
        <w:rPr>
          <w:rFonts w:asciiTheme="majorHAnsi" w:hAnsiTheme="majorHAnsi" w:cstheme="majorHAnsi"/>
          <w:sz w:val="24"/>
          <w:szCs w:val="24"/>
        </w:rPr>
        <w:t xml:space="preserve">The discussions pointed to renewed interest in expanding a bilateral economic relationship that has remained relatively limited. Pakistan identified </w:t>
      </w:r>
      <w:hyperlink r:id="rId12" w:history="1">
        <w:r w:rsidRPr="005732CE">
          <w:rPr>
            <w:rStyle w:val="Hyperlink"/>
            <w:rFonts w:asciiTheme="majorHAnsi" w:hAnsiTheme="majorHAnsi" w:cstheme="majorHAnsi"/>
            <w:sz w:val="24"/>
            <w:szCs w:val="24"/>
          </w:rPr>
          <w:t>minerals and mining, information technology and agricultural products</w:t>
        </w:r>
      </w:hyperlink>
      <w:r w:rsidRPr="005732CE">
        <w:rPr>
          <w:rFonts w:asciiTheme="majorHAnsi" w:hAnsiTheme="majorHAnsi" w:cstheme="majorHAnsi"/>
          <w:sz w:val="24"/>
          <w:szCs w:val="24"/>
        </w:rPr>
        <w:t xml:space="preserve"> as areas for greater cooperation, while Japan emphasised trade, investment and improvements to Pakistan’s business environment. The dialogue comes as concerns over economic security and supply-chain resilience are creating new incentives for closer ties. Japan’s efforts to diversify its sources of critical minerals, alongside Pakistan’s need for greater foreign investment, provide a potential basis for such engagement. The question is whether this </w:t>
      </w:r>
      <w:hyperlink r:id="rId13" w:history="1">
        <w:r w:rsidRPr="005732CE">
          <w:rPr>
            <w:rStyle w:val="Hyperlink"/>
            <w:rFonts w:asciiTheme="majorHAnsi" w:hAnsiTheme="majorHAnsi" w:cstheme="majorHAnsi"/>
            <w:sz w:val="24"/>
            <w:szCs w:val="24"/>
          </w:rPr>
          <w:t>convergence of interests</w:t>
        </w:r>
      </w:hyperlink>
      <w:r w:rsidRPr="005732CE">
        <w:rPr>
          <w:rFonts w:asciiTheme="majorHAnsi" w:hAnsiTheme="majorHAnsi" w:cstheme="majorHAnsi"/>
          <w:sz w:val="24"/>
          <w:szCs w:val="24"/>
        </w:rPr>
        <w:t xml:space="preserve"> can transform a historically limited relationship into </w:t>
      </w:r>
      <w:r w:rsidR="005732CE" w:rsidRPr="005732CE">
        <w:rPr>
          <w:rFonts w:asciiTheme="majorHAnsi" w:hAnsiTheme="majorHAnsi" w:cstheme="majorHAnsi"/>
          <w:sz w:val="24"/>
          <w:szCs w:val="24"/>
        </w:rPr>
        <w:t>a more substantive economic partnership.</w:t>
      </w:r>
    </w:p>
    <w:p w14:paraId="05CA31AC" w14:textId="77777777" w:rsidR="005732CE" w:rsidRPr="005732CE" w:rsidRDefault="005732CE" w:rsidP="005732CE">
      <w:pPr>
        <w:spacing w:after="0" w:line="240" w:lineRule="auto"/>
        <w:rPr>
          <w:rFonts w:asciiTheme="majorHAnsi" w:hAnsiTheme="majorHAnsi" w:cstheme="majorHAnsi"/>
          <w:sz w:val="24"/>
          <w:szCs w:val="24"/>
        </w:rPr>
      </w:pPr>
    </w:p>
    <w:p w14:paraId="61320EBB" w14:textId="441BF506" w:rsidR="0055776F" w:rsidRDefault="0055776F" w:rsidP="005732CE">
      <w:pPr>
        <w:spacing w:after="0" w:line="240" w:lineRule="auto"/>
        <w:rPr>
          <w:rFonts w:asciiTheme="majorHAnsi" w:hAnsiTheme="majorHAnsi" w:cstheme="majorHAnsi"/>
          <w:sz w:val="24"/>
          <w:szCs w:val="24"/>
        </w:rPr>
      </w:pPr>
      <w:r w:rsidRPr="005732CE">
        <w:rPr>
          <w:rFonts w:asciiTheme="majorHAnsi" w:hAnsiTheme="majorHAnsi" w:cstheme="majorHAnsi"/>
          <w:sz w:val="24"/>
          <w:szCs w:val="24"/>
        </w:rPr>
        <w:t xml:space="preserve">Economic complementarity between Japan and Pakistan is not new. Before Pakistan’s independence, Japan had already developed significant trading links with the region through its demand for cotton. After 1947, the </w:t>
      </w:r>
      <w:hyperlink r:id="rId14" w:history="1">
        <w:r w:rsidRPr="005732CE">
          <w:rPr>
            <w:rStyle w:val="Hyperlink"/>
            <w:rFonts w:asciiTheme="majorHAnsi" w:hAnsiTheme="majorHAnsi" w:cstheme="majorHAnsi"/>
            <w:sz w:val="24"/>
            <w:szCs w:val="24"/>
          </w:rPr>
          <w:t>economic needs of the two countries</w:t>
        </w:r>
      </w:hyperlink>
      <w:r w:rsidR="005732CE" w:rsidRPr="005732CE">
        <w:rPr>
          <w:sz w:val="24"/>
          <w:szCs w:val="24"/>
        </w:rPr>
        <w:t xml:space="preserve"> created further opportunities for cooperation</w:t>
      </w:r>
      <w:r w:rsidRPr="005732CE">
        <w:rPr>
          <w:rFonts w:asciiTheme="majorHAnsi" w:hAnsiTheme="majorHAnsi" w:cstheme="majorHAnsi"/>
          <w:sz w:val="24"/>
          <w:szCs w:val="24"/>
        </w:rPr>
        <w:t xml:space="preserve">. Japan was </w:t>
      </w:r>
      <w:hyperlink r:id="rId15" w:history="1">
        <w:r w:rsidRPr="005732CE">
          <w:rPr>
            <w:rStyle w:val="Hyperlink"/>
            <w:rFonts w:asciiTheme="majorHAnsi" w:hAnsiTheme="majorHAnsi" w:cstheme="majorHAnsi"/>
            <w:sz w:val="24"/>
            <w:szCs w:val="24"/>
          </w:rPr>
          <w:t xml:space="preserve">rebuilding its economy </w:t>
        </w:r>
      </w:hyperlink>
      <w:r w:rsidR="005732CE" w:rsidRPr="005732CE">
        <w:t xml:space="preserve"> </w:t>
      </w:r>
      <w:r w:rsidR="005732CE" w:rsidRPr="005732CE">
        <w:rPr>
          <w:sz w:val="24"/>
          <w:szCs w:val="24"/>
        </w:rPr>
        <w:t>after the Second World War and required raw materials</w:t>
      </w:r>
      <w:r w:rsidRPr="005732CE">
        <w:rPr>
          <w:rFonts w:asciiTheme="majorHAnsi" w:hAnsiTheme="majorHAnsi" w:cstheme="majorHAnsi"/>
          <w:sz w:val="24"/>
          <w:szCs w:val="24"/>
        </w:rPr>
        <w:t xml:space="preserve">, while newly independent Pakistan needed manufactured goods, machinery and support for industrial development. </w:t>
      </w:r>
      <w:r w:rsidR="005732CE">
        <w:rPr>
          <w:rFonts w:asciiTheme="majorHAnsi" w:hAnsiTheme="majorHAnsi" w:cstheme="majorHAnsi"/>
          <w:sz w:val="24"/>
          <w:szCs w:val="24"/>
        </w:rPr>
        <w:t xml:space="preserve">However, </w:t>
      </w:r>
      <w:r w:rsidRPr="005732CE">
        <w:rPr>
          <w:rFonts w:asciiTheme="majorHAnsi" w:hAnsiTheme="majorHAnsi" w:cstheme="majorHAnsi"/>
          <w:sz w:val="24"/>
          <w:szCs w:val="24"/>
        </w:rPr>
        <w:t>this early complementarity did not develop into a deeper industrial partnership. As Japan subsequently emerged as a major industrial economy, relations with Pakistan remained centred largely on trade and development assistance rather than sustained investment, technology transfer and industrial cooperation.</w:t>
      </w:r>
    </w:p>
    <w:p w14:paraId="114B234E" w14:textId="77777777" w:rsidR="005732CE" w:rsidRPr="005732CE" w:rsidRDefault="005732CE" w:rsidP="005732CE">
      <w:pPr>
        <w:spacing w:after="0" w:line="240" w:lineRule="auto"/>
        <w:rPr>
          <w:rFonts w:asciiTheme="majorHAnsi" w:hAnsiTheme="majorHAnsi" w:cstheme="majorHAnsi"/>
          <w:sz w:val="24"/>
          <w:szCs w:val="24"/>
        </w:rPr>
      </w:pPr>
    </w:p>
    <w:p w14:paraId="586BF76B" w14:textId="4C5A47E6" w:rsidR="0055776F" w:rsidRDefault="0055776F" w:rsidP="005732CE">
      <w:pPr>
        <w:spacing w:after="0" w:line="240" w:lineRule="auto"/>
        <w:rPr>
          <w:rFonts w:asciiTheme="majorHAnsi" w:hAnsiTheme="majorHAnsi" w:cstheme="majorHAnsi"/>
          <w:sz w:val="24"/>
          <w:szCs w:val="24"/>
        </w:rPr>
      </w:pPr>
      <w:r w:rsidRPr="005732CE">
        <w:rPr>
          <w:rFonts w:asciiTheme="majorHAnsi" w:hAnsiTheme="majorHAnsi" w:cstheme="majorHAnsi"/>
          <w:sz w:val="24"/>
          <w:szCs w:val="24"/>
        </w:rPr>
        <w:t xml:space="preserve">Despite decades of diplomatic relations, economic ties between Japan and Pakistan remain relatively modest. In 2023, Pakistan exported </w:t>
      </w:r>
      <w:hyperlink r:id="rId16" w:tgtFrame="_new" w:history="1">
        <w:r w:rsidRPr="005732CE">
          <w:rPr>
            <w:rStyle w:val="Hyperlink"/>
            <w:rFonts w:asciiTheme="majorHAnsi" w:hAnsiTheme="majorHAnsi" w:cstheme="majorHAnsi"/>
            <w:sz w:val="24"/>
            <w:szCs w:val="24"/>
          </w:rPr>
          <w:t>JPY33.7 billion</w:t>
        </w:r>
        <w:r w:rsidR="00613B61" w:rsidRPr="005732CE">
          <w:rPr>
            <w:rStyle w:val="Hyperlink"/>
            <w:rFonts w:asciiTheme="majorHAnsi" w:hAnsiTheme="majorHAnsi" w:cstheme="majorHAnsi"/>
            <w:sz w:val="24"/>
            <w:szCs w:val="24"/>
          </w:rPr>
          <w:t xml:space="preserve"> (S$270.4 million)</w:t>
        </w:r>
        <w:r w:rsidRPr="005732CE">
          <w:rPr>
            <w:rStyle w:val="Hyperlink"/>
            <w:rFonts w:asciiTheme="majorHAnsi" w:hAnsiTheme="majorHAnsi" w:cstheme="majorHAnsi"/>
            <w:sz w:val="24"/>
            <w:szCs w:val="24"/>
          </w:rPr>
          <w:t xml:space="preserve"> worth of goods to Japan</w:t>
        </w:r>
      </w:hyperlink>
      <w:r w:rsidRPr="005732CE">
        <w:rPr>
          <w:rFonts w:asciiTheme="majorHAnsi" w:hAnsiTheme="majorHAnsi" w:cstheme="majorHAnsi"/>
          <w:sz w:val="24"/>
          <w:szCs w:val="24"/>
        </w:rPr>
        <w:t>, principally cotton products, textiles and chemicals, while Japanese exports to Pakistan reached JPY146.9 billion</w:t>
      </w:r>
      <w:r w:rsidR="00D93A78" w:rsidRPr="005732CE">
        <w:rPr>
          <w:rFonts w:asciiTheme="majorHAnsi" w:hAnsiTheme="majorHAnsi" w:cstheme="majorHAnsi"/>
          <w:sz w:val="24"/>
          <w:szCs w:val="24"/>
        </w:rPr>
        <w:t xml:space="preserve"> (S$1.18 billion)</w:t>
      </w:r>
      <w:r w:rsidRPr="005732CE">
        <w:rPr>
          <w:rFonts w:asciiTheme="majorHAnsi" w:hAnsiTheme="majorHAnsi" w:cstheme="majorHAnsi"/>
          <w:sz w:val="24"/>
          <w:szCs w:val="24"/>
        </w:rPr>
        <w:t xml:space="preserve"> and included automobiles, machinery and steel. Direct commercial links are also limited, with 74 Japanese-affiliated companies operating in Pakistan and Japanese direct investment amounting to only US$5 million</w:t>
      </w:r>
      <w:r w:rsidR="00D93A78" w:rsidRPr="005732CE">
        <w:rPr>
          <w:rFonts w:asciiTheme="majorHAnsi" w:hAnsiTheme="majorHAnsi" w:cstheme="majorHAnsi"/>
          <w:sz w:val="24"/>
          <w:szCs w:val="24"/>
        </w:rPr>
        <w:t xml:space="preserve"> (S$6.36 million)</w:t>
      </w:r>
      <w:r w:rsidRPr="005732CE">
        <w:rPr>
          <w:rFonts w:asciiTheme="majorHAnsi" w:hAnsiTheme="majorHAnsi" w:cstheme="majorHAnsi"/>
          <w:sz w:val="24"/>
          <w:szCs w:val="24"/>
        </w:rPr>
        <w:t xml:space="preserve"> in 2023</w:t>
      </w:r>
      <w:r w:rsidR="005732CE">
        <w:rPr>
          <w:rFonts w:asciiTheme="majorHAnsi" w:hAnsiTheme="majorHAnsi" w:cstheme="majorHAnsi"/>
          <w:sz w:val="24"/>
          <w:szCs w:val="24"/>
        </w:rPr>
        <w:t>-</w:t>
      </w:r>
      <w:r w:rsidRPr="005732CE">
        <w:rPr>
          <w:rFonts w:asciiTheme="majorHAnsi" w:hAnsiTheme="majorHAnsi" w:cstheme="majorHAnsi"/>
          <w:sz w:val="24"/>
          <w:szCs w:val="24"/>
        </w:rPr>
        <w:t xml:space="preserve">24. Japan has nevertheless remained an important development partner. By 2023, it had provided Pakistan with </w:t>
      </w:r>
      <w:hyperlink r:id="rId17" w:tgtFrame="_new" w:history="1">
        <w:r w:rsidRPr="005732CE">
          <w:rPr>
            <w:rStyle w:val="Hyperlink"/>
            <w:rFonts w:asciiTheme="majorHAnsi" w:hAnsiTheme="majorHAnsi" w:cstheme="majorHAnsi"/>
            <w:sz w:val="24"/>
            <w:szCs w:val="24"/>
          </w:rPr>
          <w:t>JPY817.48 billion</w:t>
        </w:r>
        <w:r w:rsidR="006F62EE" w:rsidRPr="005732CE">
          <w:rPr>
            <w:rStyle w:val="Hyperlink"/>
            <w:rFonts w:asciiTheme="majorHAnsi" w:hAnsiTheme="majorHAnsi" w:cstheme="majorHAnsi"/>
            <w:sz w:val="24"/>
            <w:szCs w:val="24"/>
          </w:rPr>
          <w:t xml:space="preserve"> (S$6.56 billion)</w:t>
        </w:r>
        <w:r w:rsidRPr="005732CE">
          <w:rPr>
            <w:rStyle w:val="Hyperlink"/>
            <w:rFonts w:asciiTheme="majorHAnsi" w:hAnsiTheme="majorHAnsi" w:cstheme="majorHAnsi"/>
            <w:sz w:val="24"/>
            <w:szCs w:val="24"/>
          </w:rPr>
          <w:t xml:space="preserve"> in loans and JPY307.59 billion</w:t>
        </w:r>
        <w:r w:rsidR="006F62EE" w:rsidRPr="005732CE">
          <w:rPr>
            <w:rStyle w:val="Hyperlink"/>
            <w:rFonts w:asciiTheme="majorHAnsi" w:hAnsiTheme="majorHAnsi" w:cstheme="majorHAnsi"/>
            <w:sz w:val="24"/>
            <w:szCs w:val="24"/>
          </w:rPr>
          <w:t xml:space="preserve"> (S$2.47 billion)</w:t>
        </w:r>
        <w:r w:rsidRPr="005732CE">
          <w:rPr>
            <w:rStyle w:val="Hyperlink"/>
            <w:rFonts w:asciiTheme="majorHAnsi" w:hAnsiTheme="majorHAnsi" w:cstheme="majorHAnsi"/>
            <w:sz w:val="24"/>
            <w:szCs w:val="24"/>
          </w:rPr>
          <w:t xml:space="preserve"> in grants</w:t>
        </w:r>
      </w:hyperlink>
      <w:r w:rsidRPr="005732CE">
        <w:rPr>
          <w:rFonts w:asciiTheme="majorHAnsi" w:hAnsiTheme="majorHAnsi" w:cstheme="majorHAnsi"/>
          <w:sz w:val="24"/>
          <w:szCs w:val="24"/>
        </w:rPr>
        <w:t xml:space="preserve">. This combination of substantial development assistance but comparatively limited trade and investment </w:t>
      </w:r>
      <w:r w:rsidR="006F62EE" w:rsidRPr="005732CE">
        <w:rPr>
          <w:rFonts w:asciiTheme="majorHAnsi" w:hAnsiTheme="majorHAnsi" w:cstheme="majorHAnsi"/>
          <w:sz w:val="24"/>
          <w:szCs w:val="24"/>
        </w:rPr>
        <w:t>illustrate</w:t>
      </w:r>
      <w:r w:rsidRPr="005732CE">
        <w:rPr>
          <w:rFonts w:asciiTheme="majorHAnsi" w:hAnsiTheme="majorHAnsi" w:cstheme="majorHAnsi"/>
          <w:sz w:val="24"/>
          <w:szCs w:val="24"/>
        </w:rPr>
        <w:t xml:space="preserve"> the central challenge in </w:t>
      </w:r>
      <w:r w:rsidRPr="005732CE">
        <w:rPr>
          <w:rFonts w:asciiTheme="majorHAnsi" w:hAnsiTheme="majorHAnsi" w:cstheme="majorHAnsi"/>
          <w:sz w:val="24"/>
          <w:szCs w:val="24"/>
        </w:rPr>
        <w:lastRenderedPageBreak/>
        <w:t>the relationship. The renewed engagement between the two countries will</w:t>
      </w:r>
      <w:r w:rsidR="005732CE">
        <w:rPr>
          <w:rFonts w:asciiTheme="majorHAnsi" w:hAnsiTheme="majorHAnsi" w:cstheme="majorHAnsi"/>
          <w:sz w:val="24"/>
          <w:szCs w:val="24"/>
        </w:rPr>
        <w:t>,</w:t>
      </w:r>
      <w:r w:rsidRPr="005732CE">
        <w:rPr>
          <w:rFonts w:asciiTheme="majorHAnsi" w:hAnsiTheme="majorHAnsi" w:cstheme="majorHAnsi"/>
          <w:sz w:val="24"/>
          <w:szCs w:val="24"/>
        </w:rPr>
        <w:t xml:space="preserve"> therefore</w:t>
      </w:r>
      <w:r w:rsidR="005732CE">
        <w:rPr>
          <w:rFonts w:asciiTheme="majorHAnsi" w:hAnsiTheme="majorHAnsi" w:cstheme="majorHAnsi"/>
          <w:sz w:val="24"/>
          <w:szCs w:val="24"/>
        </w:rPr>
        <w:t>,</w:t>
      </w:r>
      <w:r w:rsidRPr="005732CE">
        <w:rPr>
          <w:rFonts w:asciiTheme="majorHAnsi" w:hAnsiTheme="majorHAnsi" w:cstheme="majorHAnsi"/>
          <w:sz w:val="24"/>
          <w:szCs w:val="24"/>
        </w:rPr>
        <w:t xml:space="preserve"> depend on whether they can move beyond the traditional donor-recipient relationship towards cooperation based on shared economic interests.</w:t>
      </w:r>
    </w:p>
    <w:p w14:paraId="3F1326C1" w14:textId="77777777" w:rsidR="005732CE" w:rsidRPr="005732CE" w:rsidRDefault="005732CE" w:rsidP="005732CE">
      <w:pPr>
        <w:spacing w:after="0" w:line="240" w:lineRule="auto"/>
        <w:rPr>
          <w:rFonts w:asciiTheme="majorHAnsi" w:hAnsiTheme="majorHAnsi" w:cstheme="majorHAnsi"/>
          <w:sz w:val="24"/>
          <w:szCs w:val="24"/>
        </w:rPr>
      </w:pPr>
    </w:p>
    <w:p w14:paraId="40FFBBC2" w14:textId="3ADFA059" w:rsidR="0055776F" w:rsidRDefault="0055776F" w:rsidP="005732CE">
      <w:pPr>
        <w:spacing w:after="0" w:line="240" w:lineRule="auto"/>
        <w:rPr>
          <w:rFonts w:asciiTheme="majorHAnsi" w:hAnsiTheme="majorHAnsi" w:cstheme="majorHAnsi"/>
          <w:sz w:val="24"/>
          <w:szCs w:val="24"/>
        </w:rPr>
      </w:pPr>
      <w:r w:rsidRPr="005732CE">
        <w:rPr>
          <w:rFonts w:asciiTheme="majorHAnsi" w:hAnsiTheme="majorHAnsi" w:cstheme="majorHAnsi"/>
          <w:sz w:val="24"/>
          <w:szCs w:val="24"/>
        </w:rPr>
        <w:t xml:space="preserve">Critical minerals provide one of the clearest opportunities to change this dynamic. Japan is seeking to diversify and secure supplies of critical minerals, with </w:t>
      </w:r>
      <w:hyperlink r:id="rId18" w:history="1">
        <w:r w:rsidRPr="008F03B3">
          <w:rPr>
            <w:rStyle w:val="Hyperlink"/>
            <w:rFonts w:asciiTheme="majorHAnsi" w:hAnsiTheme="majorHAnsi" w:cstheme="majorHAnsi"/>
            <w:sz w:val="24"/>
            <w:szCs w:val="24"/>
          </w:rPr>
          <w:t xml:space="preserve">State Minister of Economy, Trade and Industry </w:t>
        </w:r>
        <w:r w:rsidR="008F03B3" w:rsidRPr="008F03B3">
          <w:rPr>
            <w:rStyle w:val="Hyperlink"/>
            <w:rFonts w:asciiTheme="majorHAnsi" w:hAnsiTheme="majorHAnsi" w:cstheme="majorHAnsi"/>
            <w:sz w:val="24"/>
            <w:szCs w:val="24"/>
          </w:rPr>
          <w:t>Ino Toshiro</w:t>
        </w:r>
      </w:hyperlink>
      <w:r w:rsidR="008F03B3" w:rsidRPr="008F03B3">
        <w:rPr>
          <w:rFonts w:asciiTheme="majorHAnsi" w:hAnsiTheme="majorHAnsi" w:cstheme="majorHAnsi"/>
          <w:sz w:val="24"/>
          <w:szCs w:val="24"/>
        </w:rPr>
        <w:t xml:space="preserve"> describing </w:t>
      </w:r>
      <w:r w:rsidR="008E379D">
        <w:rPr>
          <w:rFonts w:asciiTheme="majorHAnsi" w:hAnsiTheme="majorHAnsi" w:cstheme="majorHAnsi"/>
          <w:sz w:val="24"/>
          <w:szCs w:val="24"/>
        </w:rPr>
        <w:t>“</w:t>
      </w:r>
      <w:r w:rsidRPr="005732CE">
        <w:rPr>
          <w:rFonts w:asciiTheme="majorHAnsi" w:hAnsiTheme="majorHAnsi" w:cstheme="majorHAnsi"/>
          <w:sz w:val="24"/>
          <w:szCs w:val="24"/>
        </w:rPr>
        <w:t>securing alternative sources of critical minerals</w:t>
      </w:r>
      <w:r w:rsidR="008E379D">
        <w:rPr>
          <w:rFonts w:asciiTheme="majorHAnsi" w:hAnsiTheme="majorHAnsi" w:cstheme="majorHAnsi"/>
          <w:sz w:val="24"/>
          <w:szCs w:val="24"/>
        </w:rPr>
        <w:t>”</w:t>
      </w:r>
      <w:r w:rsidRPr="005732CE">
        <w:rPr>
          <w:rFonts w:asciiTheme="majorHAnsi" w:hAnsiTheme="majorHAnsi" w:cstheme="majorHAnsi"/>
          <w:sz w:val="24"/>
          <w:szCs w:val="24"/>
        </w:rPr>
        <w:t xml:space="preserve"> as </w:t>
      </w:r>
      <w:r w:rsidR="008E379D">
        <w:rPr>
          <w:rFonts w:asciiTheme="majorHAnsi" w:hAnsiTheme="majorHAnsi" w:cstheme="majorHAnsi"/>
          <w:sz w:val="24"/>
          <w:szCs w:val="24"/>
        </w:rPr>
        <w:t>“</w:t>
      </w:r>
      <w:r w:rsidRPr="005732CE">
        <w:rPr>
          <w:rFonts w:asciiTheme="majorHAnsi" w:hAnsiTheme="majorHAnsi" w:cstheme="majorHAnsi"/>
          <w:sz w:val="24"/>
          <w:szCs w:val="24"/>
        </w:rPr>
        <w:t>an urgent issue</w:t>
      </w:r>
      <w:r w:rsidR="008E379D">
        <w:rPr>
          <w:rFonts w:asciiTheme="majorHAnsi" w:hAnsiTheme="majorHAnsi" w:cstheme="majorHAnsi"/>
          <w:sz w:val="24"/>
          <w:szCs w:val="24"/>
        </w:rPr>
        <w:t>”</w:t>
      </w:r>
      <w:r w:rsidRPr="005732CE">
        <w:rPr>
          <w:rFonts w:asciiTheme="majorHAnsi" w:hAnsiTheme="majorHAnsi" w:cstheme="majorHAnsi"/>
          <w:sz w:val="24"/>
          <w:szCs w:val="24"/>
        </w:rPr>
        <w:t xml:space="preserve"> in June 2026. The </w:t>
      </w:r>
      <w:hyperlink r:id="rId19" w:history="1">
        <w:r w:rsidRPr="005732CE">
          <w:rPr>
            <w:rStyle w:val="Hyperlink"/>
            <w:rFonts w:asciiTheme="majorHAnsi" w:hAnsiTheme="majorHAnsi" w:cstheme="majorHAnsi"/>
            <w:sz w:val="24"/>
            <w:szCs w:val="24"/>
          </w:rPr>
          <w:t>Reko Diq copper and gold project</w:t>
        </w:r>
      </w:hyperlink>
      <w:r w:rsidRPr="005732CE">
        <w:rPr>
          <w:rFonts w:asciiTheme="majorHAnsi" w:hAnsiTheme="majorHAnsi" w:cstheme="majorHAnsi"/>
          <w:sz w:val="24"/>
          <w:szCs w:val="24"/>
        </w:rPr>
        <w:t xml:space="preserve"> illustrates this </w:t>
      </w:r>
      <w:hyperlink r:id="rId20" w:history="1">
        <w:r w:rsidRPr="005732CE">
          <w:rPr>
            <w:rStyle w:val="Hyperlink"/>
            <w:rFonts w:asciiTheme="majorHAnsi" w:hAnsiTheme="majorHAnsi" w:cstheme="majorHAnsi"/>
            <w:sz w:val="24"/>
            <w:szCs w:val="24"/>
          </w:rPr>
          <w:t>convergence of interests</w:t>
        </w:r>
      </w:hyperlink>
      <w:r w:rsidRPr="005732CE">
        <w:rPr>
          <w:rFonts w:asciiTheme="majorHAnsi" w:hAnsiTheme="majorHAnsi" w:cstheme="majorHAnsi"/>
          <w:sz w:val="24"/>
          <w:szCs w:val="24"/>
        </w:rPr>
        <w:t xml:space="preserve">. In November 2025, Japanese financial institutions were reported to be considering approximately </w:t>
      </w:r>
      <w:hyperlink r:id="rId21" w:history="1">
        <w:r w:rsidRPr="005732CE">
          <w:rPr>
            <w:rStyle w:val="Hyperlink"/>
            <w:rFonts w:asciiTheme="majorHAnsi" w:hAnsiTheme="majorHAnsi" w:cstheme="majorHAnsi"/>
            <w:sz w:val="24"/>
            <w:szCs w:val="24"/>
          </w:rPr>
          <w:t>US$300 million</w:t>
        </w:r>
        <w:r w:rsidR="00432EDE" w:rsidRPr="005732CE">
          <w:rPr>
            <w:rStyle w:val="Hyperlink"/>
            <w:rFonts w:asciiTheme="majorHAnsi" w:hAnsiTheme="majorHAnsi" w:cstheme="majorHAnsi"/>
            <w:sz w:val="24"/>
            <w:szCs w:val="24"/>
          </w:rPr>
          <w:t xml:space="preserve"> (S$381.4 million)</w:t>
        </w:r>
        <w:r w:rsidRPr="005732CE">
          <w:rPr>
            <w:rStyle w:val="Hyperlink"/>
            <w:rFonts w:asciiTheme="majorHAnsi" w:hAnsiTheme="majorHAnsi" w:cstheme="majorHAnsi"/>
            <w:sz w:val="24"/>
            <w:szCs w:val="24"/>
          </w:rPr>
          <w:t xml:space="preserve"> in financing</w:t>
        </w:r>
      </w:hyperlink>
      <w:r w:rsidR="008F03B3" w:rsidRPr="008F03B3">
        <w:rPr>
          <w:rFonts w:asciiTheme="majorHAnsi" w:hAnsiTheme="majorHAnsi" w:cstheme="majorHAnsi"/>
          <w:sz w:val="24"/>
          <w:szCs w:val="24"/>
        </w:rPr>
        <w:t xml:space="preserve"> connected to the project</w:t>
      </w:r>
      <w:r w:rsidRPr="005732CE">
        <w:rPr>
          <w:rFonts w:asciiTheme="majorHAnsi" w:hAnsiTheme="majorHAnsi" w:cstheme="majorHAnsi"/>
          <w:sz w:val="24"/>
          <w:szCs w:val="24"/>
        </w:rPr>
        <w:t xml:space="preserve"> as Japan sought to strengthen access to copper supplies. The significance of Reko Diq therefore extends beyond a single investment since it demonstrates how Pakistan’s resources and Japan’s capital, technology and demand for critical minerals could provide the basis for a more commercially driven relationship. </w:t>
      </w:r>
    </w:p>
    <w:p w14:paraId="31CC5121" w14:textId="77777777" w:rsidR="005732CE" w:rsidRPr="005732CE" w:rsidRDefault="005732CE" w:rsidP="005732CE">
      <w:pPr>
        <w:spacing w:after="0" w:line="240" w:lineRule="auto"/>
        <w:rPr>
          <w:rFonts w:asciiTheme="majorHAnsi" w:hAnsiTheme="majorHAnsi" w:cstheme="majorHAnsi"/>
          <w:sz w:val="24"/>
          <w:szCs w:val="24"/>
        </w:rPr>
      </w:pPr>
    </w:p>
    <w:p w14:paraId="2DD2CCEE" w14:textId="3E851E44" w:rsidR="0055776F" w:rsidRDefault="0055776F" w:rsidP="005732CE">
      <w:pPr>
        <w:spacing w:after="0" w:line="240" w:lineRule="auto"/>
        <w:rPr>
          <w:rFonts w:asciiTheme="majorHAnsi" w:hAnsiTheme="majorHAnsi" w:cstheme="majorHAnsi"/>
          <w:sz w:val="24"/>
          <w:szCs w:val="24"/>
        </w:rPr>
      </w:pPr>
      <w:r w:rsidRPr="005732CE">
        <w:rPr>
          <w:rFonts w:asciiTheme="majorHAnsi" w:hAnsiTheme="majorHAnsi" w:cstheme="majorHAnsi"/>
          <w:sz w:val="24"/>
          <w:szCs w:val="24"/>
        </w:rPr>
        <w:t xml:space="preserve">Technology and skilled labour offer another avenue for deeper cooperation. The </w:t>
      </w:r>
      <w:hyperlink r:id="rId22" w:history="1">
        <w:r w:rsidRPr="005732CE">
          <w:rPr>
            <w:rStyle w:val="Hyperlink"/>
            <w:rFonts w:asciiTheme="majorHAnsi" w:hAnsiTheme="majorHAnsi" w:cstheme="majorHAnsi"/>
            <w:i/>
            <w:iCs/>
            <w:sz w:val="24"/>
            <w:szCs w:val="24"/>
          </w:rPr>
          <w:t>Pakistan Economic Survey 2025</w:t>
        </w:r>
        <w:r w:rsidR="008F03B3">
          <w:rPr>
            <w:rStyle w:val="Hyperlink"/>
            <w:rFonts w:asciiTheme="majorHAnsi" w:hAnsiTheme="majorHAnsi" w:cstheme="majorHAnsi"/>
            <w:i/>
            <w:iCs/>
            <w:sz w:val="24"/>
            <w:szCs w:val="24"/>
          </w:rPr>
          <w:t>-</w:t>
        </w:r>
        <w:r w:rsidRPr="005732CE">
          <w:rPr>
            <w:rStyle w:val="Hyperlink"/>
            <w:rFonts w:asciiTheme="majorHAnsi" w:hAnsiTheme="majorHAnsi" w:cstheme="majorHAnsi"/>
            <w:i/>
            <w:iCs/>
            <w:sz w:val="24"/>
            <w:szCs w:val="24"/>
          </w:rPr>
          <w:t>26</w:t>
        </w:r>
      </w:hyperlink>
      <w:r w:rsidRPr="005732CE">
        <w:rPr>
          <w:rFonts w:asciiTheme="majorHAnsi" w:hAnsiTheme="majorHAnsi" w:cstheme="majorHAnsi"/>
          <w:sz w:val="24"/>
          <w:szCs w:val="24"/>
        </w:rPr>
        <w:t xml:space="preserve"> describes the information technology and telecommunications sector as </w:t>
      </w:r>
      <w:r w:rsidR="008F03B3">
        <w:rPr>
          <w:rFonts w:asciiTheme="majorHAnsi" w:hAnsiTheme="majorHAnsi" w:cstheme="majorHAnsi"/>
          <w:sz w:val="24"/>
          <w:szCs w:val="24"/>
        </w:rPr>
        <w:t>“</w:t>
      </w:r>
      <w:r w:rsidRPr="005732CE">
        <w:rPr>
          <w:rFonts w:asciiTheme="majorHAnsi" w:hAnsiTheme="majorHAnsi" w:cstheme="majorHAnsi"/>
          <w:sz w:val="24"/>
          <w:szCs w:val="24"/>
        </w:rPr>
        <w:t>one of the most dynamic and strategically pillar of Pakistan’s economy, playing a decisive role in productivity enhancement, export diversification, digital sovereignty and inclusive growth.</w:t>
      </w:r>
      <w:r w:rsidR="008F03B3">
        <w:rPr>
          <w:rFonts w:asciiTheme="majorHAnsi" w:hAnsiTheme="majorHAnsi" w:cstheme="majorHAnsi"/>
          <w:sz w:val="24"/>
          <w:szCs w:val="24"/>
        </w:rPr>
        <w:t>”</w:t>
      </w:r>
      <w:r w:rsidRPr="005732CE">
        <w:rPr>
          <w:rFonts w:asciiTheme="majorHAnsi" w:hAnsiTheme="majorHAnsi" w:cstheme="majorHAnsi"/>
          <w:sz w:val="24"/>
          <w:szCs w:val="24"/>
        </w:rPr>
        <w:t xml:space="preserve"> Japan, on the other hand, faces continuing </w:t>
      </w:r>
      <w:hyperlink r:id="rId23" w:history="1">
        <w:r w:rsidR="008F03B3" w:rsidRPr="008F03B3">
          <w:t xml:space="preserve"> </w:t>
        </w:r>
        <w:r w:rsidR="008F03B3" w:rsidRPr="008F03B3">
          <w:rPr>
            <w:sz w:val="24"/>
            <w:szCs w:val="24"/>
          </w:rPr>
          <w:t>demand for expertise in</w:t>
        </w:r>
        <w:r w:rsidRPr="005732CE">
          <w:rPr>
            <w:rStyle w:val="Hyperlink"/>
            <w:rFonts w:asciiTheme="majorHAnsi" w:hAnsiTheme="majorHAnsi" w:cstheme="majorHAnsi"/>
            <w:sz w:val="24"/>
            <w:szCs w:val="24"/>
          </w:rPr>
          <w:t xml:space="preserve"> technology and other specialised industries</w:t>
        </w:r>
      </w:hyperlink>
      <w:r w:rsidRPr="005732CE">
        <w:rPr>
          <w:rFonts w:asciiTheme="majorHAnsi" w:hAnsiTheme="majorHAnsi" w:cstheme="majorHAnsi"/>
          <w:sz w:val="24"/>
          <w:szCs w:val="24"/>
        </w:rPr>
        <w:t xml:space="preserve">. In December 2025, a </w:t>
      </w:r>
      <w:hyperlink r:id="rId24" w:history="1">
        <w:r w:rsidRPr="008F03B3">
          <w:rPr>
            <w:rStyle w:val="Hyperlink"/>
            <w:rFonts w:asciiTheme="majorHAnsi" w:hAnsiTheme="majorHAnsi" w:cstheme="majorHAnsi"/>
            <w:sz w:val="24"/>
            <w:szCs w:val="24"/>
          </w:rPr>
          <w:t>Pakistan Business Seminar</w:t>
        </w:r>
      </w:hyperlink>
      <w:r w:rsidRPr="005732CE">
        <w:rPr>
          <w:rFonts w:asciiTheme="majorHAnsi" w:hAnsiTheme="majorHAnsi" w:cstheme="majorHAnsi"/>
          <w:sz w:val="24"/>
          <w:szCs w:val="24"/>
        </w:rPr>
        <w:t xml:space="preserve"> in Tokyo highlighted the country’s </w:t>
      </w:r>
      <w:r w:rsidR="008F03B3">
        <w:rPr>
          <w:rFonts w:asciiTheme="majorHAnsi" w:hAnsiTheme="majorHAnsi" w:cstheme="majorHAnsi"/>
          <w:sz w:val="24"/>
          <w:szCs w:val="24"/>
        </w:rPr>
        <w:t>“</w:t>
      </w:r>
      <w:r w:rsidR="008F03B3" w:rsidRPr="008F03B3">
        <w:rPr>
          <w:rFonts w:asciiTheme="majorHAnsi" w:hAnsiTheme="majorHAnsi" w:cstheme="majorHAnsi"/>
          <w:sz w:val="24"/>
          <w:szCs w:val="24"/>
        </w:rPr>
        <w:t>strong pool of qualified ICT engineers</w:t>
      </w:r>
      <w:r w:rsidR="008F03B3">
        <w:rPr>
          <w:rFonts w:asciiTheme="majorHAnsi" w:hAnsiTheme="majorHAnsi" w:cstheme="majorHAnsi"/>
          <w:sz w:val="24"/>
          <w:szCs w:val="24"/>
        </w:rPr>
        <w:t>”</w:t>
      </w:r>
      <w:r w:rsidR="008F03B3" w:rsidRPr="008F03B3">
        <w:rPr>
          <w:rFonts w:asciiTheme="majorHAnsi" w:hAnsiTheme="majorHAnsi" w:cstheme="majorHAnsi"/>
          <w:sz w:val="24"/>
          <w:szCs w:val="24"/>
        </w:rPr>
        <w:t xml:space="preserve"> </w:t>
      </w:r>
      <w:r w:rsidRPr="005732CE">
        <w:rPr>
          <w:rFonts w:asciiTheme="majorHAnsi" w:hAnsiTheme="majorHAnsi" w:cstheme="majorHAnsi"/>
          <w:sz w:val="24"/>
          <w:szCs w:val="24"/>
        </w:rPr>
        <w:t>and potential to meet Japanese demand. The potential for such cooperation was reinforced the following month</w:t>
      </w:r>
      <w:r w:rsidR="008F03B3">
        <w:rPr>
          <w:rFonts w:asciiTheme="majorHAnsi" w:hAnsiTheme="majorHAnsi" w:cstheme="majorHAnsi"/>
          <w:sz w:val="24"/>
          <w:szCs w:val="24"/>
        </w:rPr>
        <w:t xml:space="preserve"> </w:t>
      </w:r>
      <w:r w:rsidRPr="005732CE">
        <w:rPr>
          <w:rFonts w:asciiTheme="majorHAnsi" w:hAnsiTheme="majorHAnsi" w:cstheme="majorHAnsi"/>
          <w:sz w:val="24"/>
          <w:szCs w:val="24"/>
        </w:rPr>
        <w:t xml:space="preserve">when </w:t>
      </w:r>
      <w:hyperlink r:id="rId25" w:history="1">
        <w:r w:rsidRPr="008F03B3">
          <w:rPr>
            <w:rStyle w:val="Hyperlink"/>
            <w:rFonts w:asciiTheme="majorHAnsi" w:hAnsiTheme="majorHAnsi" w:cstheme="majorHAnsi"/>
            <w:sz w:val="24"/>
            <w:szCs w:val="24"/>
          </w:rPr>
          <w:t xml:space="preserve">Japan’s </w:t>
        </w:r>
        <w:r w:rsidR="008F03B3" w:rsidRPr="008F03B3">
          <w:rPr>
            <w:rStyle w:val="Hyperlink"/>
            <w:rFonts w:asciiTheme="majorHAnsi" w:hAnsiTheme="majorHAnsi" w:cstheme="majorHAnsi"/>
            <w:sz w:val="24"/>
            <w:szCs w:val="24"/>
          </w:rPr>
          <w:t>A</w:t>
        </w:r>
        <w:r w:rsidRPr="008F03B3">
          <w:rPr>
            <w:rStyle w:val="Hyperlink"/>
            <w:rFonts w:asciiTheme="majorHAnsi" w:hAnsiTheme="majorHAnsi" w:cstheme="majorHAnsi"/>
            <w:sz w:val="24"/>
            <w:szCs w:val="24"/>
          </w:rPr>
          <w:t xml:space="preserve">mbassador to Pakistan </w:t>
        </w:r>
        <w:r w:rsidR="008F03B3" w:rsidRPr="008F03B3">
          <w:rPr>
            <w:rStyle w:val="Hyperlink"/>
            <w:rFonts w:asciiTheme="majorHAnsi" w:hAnsiTheme="majorHAnsi" w:cstheme="majorHAnsi"/>
            <w:sz w:val="24"/>
            <w:szCs w:val="24"/>
          </w:rPr>
          <w:t>Akamatsu Shuichi</w:t>
        </w:r>
      </w:hyperlink>
      <w:r w:rsidR="008F03B3">
        <w:rPr>
          <w:rFonts w:asciiTheme="majorHAnsi" w:hAnsiTheme="majorHAnsi" w:cstheme="majorHAnsi"/>
          <w:sz w:val="24"/>
          <w:szCs w:val="24"/>
        </w:rPr>
        <w:t xml:space="preserve"> </w:t>
      </w:r>
      <w:r w:rsidR="008F03B3" w:rsidRPr="008F03B3">
        <w:rPr>
          <w:rFonts w:asciiTheme="majorHAnsi" w:hAnsiTheme="majorHAnsi" w:cstheme="majorHAnsi"/>
          <w:sz w:val="24"/>
          <w:szCs w:val="24"/>
        </w:rPr>
        <w:t>highlighted Japanese companies’ efforts to connect with skilled Pakistani professionals.</w:t>
      </w:r>
    </w:p>
    <w:p w14:paraId="746B5548" w14:textId="77777777" w:rsidR="005732CE" w:rsidRPr="005732CE" w:rsidRDefault="005732CE" w:rsidP="005732CE">
      <w:pPr>
        <w:spacing w:after="0" w:line="240" w:lineRule="auto"/>
        <w:rPr>
          <w:rFonts w:asciiTheme="majorHAnsi" w:hAnsiTheme="majorHAnsi" w:cstheme="majorHAnsi"/>
          <w:sz w:val="24"/>
          <w:szCs w:val="24"/>
        </w:rPr>
      </w:pPr>
    </w:p>
    <w:p w14:paraId="0B0C9CEF" w14:textId="4DEA34BF" w:rsidR="0055776F" w:rsidRDefault="0055776F" w:rsidP="005732CE">
      <w:pPr>
        <w:spacing w:after="0" w:line="240" w:lineRule="auto"/>
        <w:rPr>
          <w:rFonts w:asciiTheme="majorHAnsi" w:hAnsiTheme="majorHAnsi" w:cstheme="majorHAnsi"/>
          <w:sz w:val="24"/>
          <w:szCs w:val="24"/>
        </w:rPr>
      </w:pPr>
      <w:r w:rsidRPr="005732CE">
        <w:rPr>
          <w:rFonts w:asciiTheme="majorHAnsi" w:hAnsiTheme="majorHAnsi" w:cstheme="majorHAnsi"/>
          <w:sz w:val="24"/>
          <w:szCs w:val="24"/>
        </w:rPr>
        <w:t xml:space="preserve">The opportunity for closer cooperation should not, however, be overstated. Japan and Pakistan enter this period from </w:t>
      </w:r>
      <w:r w:rsidR="00841FB1" w:rsidRPr="005732CE">
        <w:rPr>
          <w:rFonts w:asciiTheme="majorHAnsi" w:hAnsiTheme="majorHAnsi" w:cstheme="majorHAnsi"/>
          <w:sz w:val="24"/>
          <w:szCs w:val="24"/>
        </w:rPr>
        <w:t>vastly different</w:t>
      </w:r>
      <w:r w:rsidRPr="005732CE">
        <w:rPr>
          <w:rFonts w:asciiTheme="majorHAnsi" w:hAnsiTheme="majorHAnsi" w:cstheme="majorHAnsi"/>
          <w:sz w:val="24"/>
          <w:szCs w:val="24"/>
        </w:rPr>
        <w:t xml:space="preserve"> economic positions. Pakistan continues to face political and economic instability, limited industrial capacity, and an investment environment that can make sustained foreign engagement difficult. Japan, meanwhile, already has extensive economic relationships across East and Southeast Asia which gives it alternatives to deepening engagement with Pakistan. The experience of the early postwar period</w:t>
      </w:r>
      <w:r w:rsidR="008F03B3">
        <w:rPr>
          <w:rFonts w:asciiTheme="majorHAnsi" w:hAnsiTheme="majorHAnsi" w:cstheme="majorHAnsi"/>
          <w:sz w:val="24"/>
          <w:szCs w:val="24"/>
        </w:rPr>
        <w:t>,</w:t>
      </w:r>
      <w:r w:rsidRPr="005732CE">
        <w:rPr>
          <w:rFonts w:asciiTheme="majorHAnsi" w:hAnsiTheme="majorHAnsi" w:cstheme="majorHAnsi"/>
          <w:sz w:val="24"/>
          <w:szCs w:val="24"/>
        </w:rPr>
        <w:t xml:space="preserve"> therefore</w:t>
      </w:r>
      <w:r w:rsidR="008F03B3">
        <w:rPr>
          <w:rFonts w:asciiTheme="majorHAnsi" w:hAnsiTheme="majorHAnsi" w:cstheme="majorHAnsi"/>
          <w:sz w:val="24"/>
          <w:szCs w:val="24"/>
        </w:rPr>
        <w:t>,</w:t>
      </w:r>
      <w:r w:rsidRPr="005732CE">
        <w:rPr>
          <w:rFonts w:asciiTheme="majorHAnsi" w:hAnsiTheme="majorHAnsi" w:cstheme="majorHAnsi"/>
          <w:sz w:val="24"/>
          <w:szCs w:val="24"/>
        </w:rPr>
        <w:t xml:space="preserve"> remains relevant. Economic complementarity alone did not produce a durable partnership then, and it may not necessarily do so now. The renewed engagement of 2026 provides an opportunity to avoid another missed opportunity, but what matters is whether the dialogue can be translated into sustained investment and commercial cooperation. If it can, the current moment may mark a shift from the longstanding promise of Japan-Pakistan economic cooperation towards its realisation.</w:t>
      </w:r>
    </w:p>
    <w:p w14:paraId="2DF062F9" w14:textId="77777777" w:rsidR="005732CE" w:rsidRPr="005732CE" w:rsidRDefault="005732CE" w:rsidP="005732CE">
      <w:pPr>
        <w:spacing w:after="0" w:line="240" w:lineRule="auto"/>
        <w:rPr>
          <w:rFonts w:asciiTheme="majorHAnsi" w:hAnsiTheme="majorHAnsi" w:cstheme="majorHAnsi"/>
          <w:sz w:val="24"/>
          <w:szCs w:val="24"/>
        </w:rPr>
      </w:pPr>
    </w:p>
    <w:p w14:paraId="7E3CD3A8" w14:textId="77777777" w:rsidR="003A7D07" w:rsidRDefault="003A7D07" w:rsidP="005732CE">
      <w:pPr>
        <w:spacing w:after="0" w:line="240" w:lineRule="auto"/>
        <w:jc w:val="center"/>
        <w:rPr>
          <w:rFonts w:asciiTheme="majorHAnsi" w:hAnsiTheme="majorHAnsi" w:cstheme="majorHAnsi"/>
          <w:sz w:val="24"/>
          <w:szCs w:val="24"/>
        </w:rPr>
      </w:pPr>
      <w:r w:rsidRPr="005732CE">
        <w:rPr>
          <w:rFonts w:asciiTheme="majorHAnsi" w:hAnsiTheme="majorHAnsi" w:cstheme="majorHAnsi"/>
          <w:sz w:val="24"/>
          <w:szCs w:val="24"/>
        </w:rPr>
        <w:t>. . . . .</w:t>
      </w:r>
    </w:p>
    <w:p w14:paraId="1279F944" w14:textId="77777777" w:rsidR="005732CE" w:rsidRPr="005732CE" w:rsidRDefault="005732CE" w:rsidP="005732CE">
      <w:pPr>
        <w:spacing w:after="0" w:line="240" w:lineRule="auto"/>
        <w:rPr>
          <w:rFonts w:asciiTheme="majorHAnsi" w:hAnsiTheme="majorHAnsi" w:cstheme="majorHAnsi"/>
          <w:sz w:val="24"/>
          <w:szCs w:val="24"/>
        </w:rPr>
      </w:pPr>
    </w:p>
    <w:p w14:paraId="389171FC" w14:textId="71289F87" w:rsidR="00880C79" w:rsidRDefault="003F2A05" w:rsidP="005732CE">
      <w:pPr>
        <w:shd w:val="clear" w:color="auto" w:fill="FFFFFF"/>
        <w:spacing w:after="0" w:line="240" w:lineRule="auto"/>
        <w:rPr>
          <w:color w:val="212529"/>
          <w:sz w:val="20"/>
          <w:szCs w:val="20"/>
          <w:shd w:val="clear" w:color="auto" w:fill="FFFFFF"/>
        </w:rPr>
      </w:pPr>
      <w:r w:rsidRPr="005732CE">
        <w:rPr>
          <w:color w:val="212529"/>
          <w:sz w:val="20"/>
          <w:szCs w:val="20"/>
          <w:shd w:val="clear" w:color="auto" w:fill="FFFFFF"/>
        </w:rPr>
        <w:t>Dr Imran Ahmed is a Research Fellow at the Institute of South Asian Studies (ISAS), an autonomous research institute at the National University of Singapore (NUS). He can be contacted at </w:t>
      </w:r>
      <w:hyperlink r:id="rId26" w:history="1">
        <w:r w:rsidRPr="005732CE">
          <w:rPr>
            <w:rStyle w:val="Hyperlink"/>
            <w:sz w:val="20"/>
            <w:szCs w:val="20"/>
            <w:shd w:val="clear" w:color="auto" w:fill="FFFFFF"/>
          </w:rPr>
          <w:t>iahmed@nus.edu.sg</w:t>
        </w:r>
      </w:hyperlink>
      <w:r w:rsidRPr="005732CE">
        <w:rPr>
          <w:color w:val="212529"/>
          <w:sz w:val="20"/>
          <w:szCs w:val="20"/>
          <w:shd w:val="clear" w:color="auto" w:fill="FFFFFF"/>
        </w:rPr>
        <w:t>. Ms Tanujja Dadlani is a Research Analyst at the same institute. She can be contacted at </w:t>
      </w:r>
      <w:hyperlink r:id="rId27" w:history="1">
        <w:r w:rsidRPr="005732CE">
          <w:rPr>
            <w:rStyle w:val="Hyperlink"/>
            <w:sz w:val="20"/>
            <w:szCs w:val="20"/>
            <w:shd w:val="clear" w:color="auto" w:fill="FFFFFF"/>
          </w:rPr>
          <w:t>tanujjad@nus.edu.sg</w:t>
        </w:r>
      </w:hyperlink>
      <w:r w:rsidRPr="005732CE">
        <w:rPr>
          <w:color w:val="212529"/>
          <w:sz w:val="20"/>
          <w:szCs w:val="20"/>
          <w:shd w:val="clear" w:color="auto" w:fill="FFFFFF"/>
        </w:rPr>
        <w:t>. The authors bear full responsibility for the facts cited and opinions expressed in this</w:t>
      </w:r>
      <w:r w:rsidR="002B573F" w:rsidRPr="005732CE">
        <w:rPr>
          <w:color w:val="212529"/>
          <w:sz w:val="20"/>
          <w:szCs w:val="20"/>
          <w:shd w:val="clear" w:color="auto" w:fill="FFFFFF"/>
        </w:rPr>
        <w:t xml:space="preserve"> </w:t>
      </w:r>
      <w:r w:rsidR="000A5EC3" w:rsidRPr="005732CE">
        <w:rPr>
          <w:color w:val="212529"/>
          <w:sz w:val="20"/>
          <w:szCs w:val="20"/>
          <w:shd w:val="clear" w:color="auto" w:fill="FFFFFF"/>
        </w:rPr>
        <w:t>paper.</w:t>
      </w:r>
      <w:bookmarkEnd w:id="0"/>
    </w:p>
    <w:p w14:paraId="5CAB4333" w14:textId="37036AC5" w:rsidR="005732CE" w:rsidRPr="005732CE" w:rsidRDefault="005732CE" w:rsidP="005732CE">
      <w:pPr>
        <w:shd w:val="clear" w:color="auto" w:fill="FFFFFF"/>
        <w:spacing w:after="0" w:line="240" w:lineRule="auto"/>
        <w:rPr>
          <w:rFonts w:asciiTheme="majorHAnsi" w:eastAsia="Georgia" w:hAnsiTheme="majorHAnsi" w:cstheme="majorHAnsi"/>
          <w:b/>
          <w:bCs/>
          <w:sz w:val="24"/>
          <w:szCs w:val="24"/>
          <w:lang w:val="en-GB"/>
        </w:rPr>
      </w:pPr>
      <w:r w:rsidRPr="005732CE">
        <w:rPr>
          <w:rFonts w:asciiTheme="majorHAnsi" w:eastAsia="Times New Roman" w:hAnsiTheme="majorHAnsi" w:cstheme="majorHAnsi"/>
          <w:noProof/>
          <w:sz w:val="24"/>
          <w:szCs w:val="24"/>
          <w:lang w:val="id-ID" w:eastAsia="id-ID" w:bidi="pa-IN"/>
        </w:rPr>
        <mc:AlternateContent>
          <mc:Choice Requires="wps">
            <w:drawing>
              <wp:anchor distT="0" distB="0" distL="0" distR="0" simplePos="0" relativeHeight="251659264" behindDoc="0" locked="0" layoutInCell="1" allowOverlap="1" wp14:anchorId="1923D5CB" wp14:editId="06A2E220">
                <wp:simplePos x="0" y="0"/>
                <wp:positionH relativeFrom="margin">
                  <wp:posOffset>-1067435</wp:posOffset>
                </wp:positionH>
                <wp:positionV relativeFrom="line">
                  <wp:posOffset>1047814</wp:posOffset>
                </wp:positionV>
                <wp:extent cx="7863840" cy="487553"/>
                <wp:effectExtent l="0" t="0" r="3810" b="8255"/>
                <wp:wrapNone/>
                <wp:docPr id="8315479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3840" cy="487553"/>
                        </a:xfrm>
                        <a:prstGeom prst="rect">
                          <a:avLst/>
                        </a:prstGeom>
                        <a:solidFill>
                          <a:srgbClr val="FFFFFF"/>
                        </a:solidFill>
                        <a:ln>
                          <a:noFill/>
                        </a:ln>
                        <a:extLst>
                          <a:ext uri="{91240B29-F687-4F45-9708-019B960494DF}">
                            <a14:hiddenLine xmlns:a14="http://schemas.microsoft.com/office/drawing/2010/main" w="12700">
                              <a:solidFill>
                                <a:srgbClr val="000000"/>
                              </a:solidFill>
                              <a:miter lim="400000"/>
                              <a:headEnd/>
                              <a:tailEnd/>
                            </a14:hiddenLine>
                          </a:ext>
                        </a:extLst>
                      </wps:spPr>
                      <wps:txbx>
                        <w:txbxContent>
                          <w:p w14:paraId="313DEE9E" w14:textId="77777777" w:rsidR="005732CE" w:rsidRDefault="005732CE" w:rsidP="005732CE">
                            <w:pPr>
                              <w:pStyle w:val="BodyA"/>
                              <w:pBdr>
                                <w:top w:val="single" w:sz="24" w:space="2" w:color="1F3864"/>
                              </w:pBdr>
                              <w:spacing w:after="0" w:line="240" w:lineRule="auto"/>
                              <w:jc w:val="center"/>
                              <w:rPr>
                                <w:rFonts w:ascii="Times New Roman" w:eastAsia="Times New Roman" w:hAnsi="Times New Roman" w:cs="Times New Roman"/>
                                <w:sz w:val="4"/>
                                <w:szCs w:val="4"/>
                                <w:lang w:val="en-US"/>
                              </w:rPr>
                            </w:pPr>
                          </w:p>
                          <w:p w14:paraId="2FF7FD3D" w14:textId="77777777" w:rsidR="005732CE" w:rsidRPr="00F87424" w:rsidRDefault="005732CE" w:rsidP="005732CE">
                            <w:pPr>
                              <w:pStyle w:val="BodyA"/>
                              <w:pBdr>
                                <w:top w:val="single" w:sz="24" w:space="2" w:color="1F3864"/>
                              </w:pBdr>
                              <w:spacing w:after="0" w:line="240" w:lineRule="auto"/>
                              <w:jc w:val="center"/>
                              <w:rPr>
                                <w:rFonts w:asciiTheme="majorHAnsi" w:eastAsia="Times New Roman" w:hAnsiTheme="majorHAnsi" w:cstheme="majorHAnsi"/>
                                <w:sz w:val="17"/>
                                <w:szCs w:val="17"/>
                              </w:rPr>
                            </w:pPr>
                            <w:r w:rsidRPr="00F87424">
                              <w:rPr>
                                <w:rFonts w:asciiTheme="majorHAnsi" w:hAnsiTheme="majorHAnsi" w:cstheme="majorHAnsi"/>
                                <w:sz w:val="17"/>
                                <w:szCs w:val="17"/>
                                <w:lang w:val="en-US"/>
                              </w:rPr>
                              <w:t>Institute of South Asian Studies | National University of Singapore | 29 Heng Mui Keng Terrace, #08-06 (Block B), Singapore 119620</w:t>
                            </w:r>
                          </w:p>
                          <w:p w14:paraId="57BADED5" w14:textId="77777777" w:rsidR="005732CE" w:rsidRPr="00F87424" w:rsidRDefault="005732CE" w:rsidP="005732CE">
                            <w:pPr>
                              <w:pStyle w:val="BodyA"/>
                              <w:spacing w:after="0" w:line="240" w:lineRule="auto"/>
                              <w:jc w:val="center"/>
                              <w:rPr>
                                <w:rFonts w:asciiTheme="majorHAnsi" w:hAnsiTheme="majorHAnsi" w:cstheme="majorHAnsi"/>
                              </w:rPr>
                            </w:pPr>
                            <w:r w:rsidRPr="00F87424">
                              <w:rPr>
                                <w:rFonts w:asciiTheme="majorHAnsi" w:hAnsiTheme="majorHAnsi" w:cstheme="majorHAnsi"/>
                                <w:sz w:val="17"/>
                                <w:szCs w:val="17"/>
                                <w:lang w:val="en-US"/>
                              </w:rPr>
                              <w:t xml:space="preserve">Tel: (65) 6516 4239 | </w:t>
                            </w:r>
                            <w:hyperlink r:id="rId28" w:history="1">
                              <w:r w:rsidRPr="00F87424">
                                <w:rPr>
                                  <w:rStyle w:val="Hyperlink"/>
                                  <w:rFonts w:asciiTheme="majorHAnsi" w:hAnsiTheme="majorHAnsi" w:cstheme="majorHAnsi"/>
                                  <w:sz w:val="17"/>
                                  <w:szCs w:val="17"/>
                                  <w:lang w:val="en-US"/>
                                </w:rPr>
                                <w:t>www.isas.nus.edu.sg</w:t>
                              </w:r>
                            </w:hyperlink>
                            <w:r w:rsidRPr="00F87424">
                              <w:rPr>
                                <w:rFonts w:asciiTheme="majorHAnsi" w:hAnsiTheme="majorHAnsi" w:cstheme="majorHAnsi"/>
                                <w:sz w:val="17"/>
                                <w:szCs w:val="17"/>
                                <w:lang w:val="en-US"/>
                              </w:rPr>
                              <w:t xml:space="preserve"> | </w:t>
                            </w:r>
                            <w:hyperlink r:id="rId29" w:history="1">
                              <w:r w:rsidRPr="00F87424">
                                <w:rPr>
                                  <w:rStyle w:val="Hyperlink"/>
                                  <w:rFonts w:asciiTheme="majorHAnsi" w:hAnsiTheme="majorHAnsi" w:cstheme="majorHAnsi"/>
                                  <w:sz w:val="17"/>
                                  <w:szCs w:val="17"/>
                                  <w:lang w:val="en-US"/>
                                </w:rPr>
                                <w:t>http://southasiandiaspora.org</w:t>
                              </w:r>
                            </w:hyperlink>
                            <w:r w:rsidRPr="00F87424">
                              <w:rPr>
                                <w:rFonts w:asciiTheme="majorHAnsi" w:hAnsiTheme="majorHAnsi" w:cstheme="majorHAnsi"/>
                                <w:sz w:val="17"/>
                                <w:szCs w:val="17"/>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23D5CB" id="_x0000_t202" coordsize="21600,21600" o:spt="202" path="m,l,21600r21600,l21600,xe">
                <v:stroke joinstyle="miter"/>
                <v:path gradientshapeok="t" o:connecttype="rect"/>
              </v:shapetype>
              <v:shape id="Text Box 6" o:spid="_x0000_s1027" type="#_x0000_t202" style="position:absolute;margin-left:-84.05pt;margin-top:82.5pt;width:619.2pt;height:38.4pt;z-index:251659264;visibility:visible;mso-wrap-style:square;mso-width-percent:0;mso-height-percent:0;mso-wrap-distance-left:0;mso-wrap-distance-top:0;mso-wrap-distance-right:0;mso-wrap-distance-bottom:0;mso-position-horizontal:absolute;mso-position-horizontal-relative:margin;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vs39gEAANEDAAAOAAAAZHJzL2Uyb0RvYy54bWysU9tu2zAMfR+wfxD0vjhJkyYz4hRdigwD&#10;ugvQ7QNkWY6FyaJGKbGzrx8lu2m2vQ3TgyCK1CHPIbW561vDTgq9Blvw2WTKmbISKm0PBf/2df9m&#10;zZkPwlbCgFUFPyvP77avX206l6s5NGAqhYxArM87V/AmBJdnmZeNaoWfgFOWnDVgKwKZeMgqFB2h&#10;tyabT6e3WQdYOQSpvKfbh8HJtwm/rpUMn+vaq8BMwam2kHZMexn3bLsR+QGFa7QcyxD/UEUrtKWk&#10;F6gHEQQ7ov4LqtUSwUMdJhLaDOpaS5U4EJvZ9A82T41wKnEhcby7yOT/H6z8dHpyX5CF/h301MBE&#10;wrtHkN89s7BrhD2oe0ToGiUqSjyLkmWd8/n4NErtcx9Byu4jVNRkcQyQgPoa26gK8WSETg04X0RX&#10;fWCSLlfr25v1glySfIv1arm8SSlE/vzaoQ/vFbQsHgqO1NSELk6PPsRqRP4cEpN5MLraa2OSgYdy&#10;Z5CdBA3APq0R/bcwY2OwhfhsQIw3iWZkNnAMfdkzXY0aRNYlVGfijTDMFf0DOjSAPznraKYK7n8c&#10;BSrOzAdL2r2dLSLRkIzFcjUnA6895bVHWElQBQ+cDcddGAb36FAfGso0dMvCPeld6yTFS1Vj+TQ3&#10;SaFxxuNgXtsp6uUnbn8BAAD//wMAUEsDBBQABgAIAAAAIQBahy8F4AAAAA0BAAAPAAAAZHJzL2Rv&#10;d25yZXYueG1sTI/BTsMwEETvSPyDtUjcWjsB0iiNU1VIcODWghBHJ3ZiQ2wH22nD37M9wXE1T7Nv&#10;6t1iR3JSIRrvOGRrBkS5zkvjBg5vr0+rEkhMwkkxeqc4/KgIu+b6qhaV9Gd3UKdjGgiWuFgJDjql&#10;qaI0dlpZEdd+Ug6z3gcrEp5hoDKIM5bbkeaMFdQK4/CDFpN61Kr7Os6WwzKVL/38afaHVqcPYcLz&#10;93ufc357s+y3QJJa0h8MF31UhwadWj87GcnIYZUVZYYsJsUDrrogbMPugLQc8vusBNrU9P+K5hcA&#10;AP//AwBQSwECLQAUAAYACAAAACEAtoM4kv4AAADhAQAAEwAAAAAAAAAAAAAAAAAAAAAAW0NvbnRl&#10;bnRfVHlwZXNdLnhtbFBLAQItABQABgAIAAAAIQA4/SH/1gAAAJQBAAALAAAAAAAAAAAAAAAAAC8B&#10;AABfcmVscy8ucmVsc1BLAQItABQABgAIAAAAIQCLxvs39gEAANEDAAAOAAAAAAAAAAAAAAAAAC4C&#10;AABkcnMvZTJvRG9jLnhtbFBLAQItABQABgAIAAAAIQBahy8F4AAAAA0BAAAPAAAAAAAAAAAAAAAA&#10;AFAEAABkcnMvZG93bnJldi54bWxQSwUGAAAAAAQABADzAAAAXQUAAAAA&#10;" stroked="f" strokeweight="1pt">
                <v:stroke miterlimit="4"/>
                <v:textbox>
                  <w:txbxContent>
                    <w:p w14:paraId="313DEE9E" w14:textId="77777777" w:rsidR="005732CE" w:rsidRDefault="005732CE" w:rsidP="005732CE">
                      <w:pPr>
                        <w:pStyle w:val="BodyA"/>
                        <w:pBdr>
                          <w:top w:val="single" w:sz="24" w:space="2" w:color="1F3864"/>
                        </w:pBdr>
                        <w:spacing w:after="0" w:line="240" w:lineRule="auto"/>
                        <w:jc w:val="center"/>
                        <w:rPr>
                          <w:rFonts w:ascii="Times New Roman" w:eastAsia="Times New Roman" w:hAnsi="Times New Roman" w:cs="Times New Roman"/>
                          <w:sz w:val="4"/>
                          <w:szCs w:val="4"/>
                          <w:lang w:val="en-US"/>
                        </w:rPr>
                      </w:pPr>
                    </w:p>
                    <w:p w14:paraId="2FF7FD3D" w14:textId="77777777" w:rsidR="005732CE" w:rsidRPr="00F87424" w:rsidRDefault="005732CE" w:rsidP="005732CE">
                      <w:pPr>
                        <w:pStyle w:val="BodyA"/>
                        <w:pBdr>
                          <w:top w:val="single" w:sz="24" w:space="2" w:color="1F3864"/>
                        </w:pBdr>
                        <w:spacing w:after="0" w:line="240" w:lineRule="auto"/>
                        <w:jc w:val="center"/>
                        <w:rPr>
                          <w:rFonts w:asciiTheme="majorHAnsi" w:eastAsia="Times New Roman" w:hAnsiTheme="majorHAnsi" w:cstheme="majorHAnsi"/>
                          <w:sz w:val="17"/>
                          <w:szCs w:val="17"/>
                        </w:rPr>
                      </w:pPr>
                      <w:r w:rsidRPr="00F87424">
                        <w:rPr>
                          <w:rFonts w:asciiTheme="majorHAnsi" w:hAnsiTheme="majorHAnsi" w:cstheme="majorHAnsi"/>
                          <w:sz w:val="17"/>
                          <w:szCs w:val="17"/>
                          <w:lang w:val="en-US"/>
                        </w:rPr>
                        <w:t>Institute of South Asian Studies | National University of Singapore | 29 Heng Mui Keng Terrace, #08-06 (Block B), Singapore 119620</w:t>
                      </w:r>
                    </w:p>
                    <w:p w14:paraId="57BADED5" w14:textId="77777777" w:rsidR="005732CE" w:rsidRPr="00F87424" w:rsidRDefault="005732CE" w:rsidP="005732CE">
                      <w:pPr>
                        <w:pStyle w:val="BodyA"/>
                        <w:spacing w:after="0" w:line="240" w:lineRule="auto"/>
                        <w:jc w:val="center"/>
                        <w:rPr>
                          <w:rFonts w:asciiTheme="majorHAnsi" w:hAnsiTheme="majorHAnsi" w:cstheme="majorHAnsi"/>
                        </w:rPr>
                      </w:pPr>
                      <w:r w:rsidRPr="00F87424">
                        <w:rPr>
                          <w:rFonts w:asciiTheme="majorHAnsi" w:hAnsiTheme="majorHAnsi" w:cstheme="majorHAnsi"/>
                          <w:sz w:val="17"/>
                          <w:szCs w:val="17"/>
                          <w:lang w:val="en-US"/>
                        </w:rPr>
                        <w:t xml:space="preserve">Tel: (65) 6516 4239 | </w:t>
                      </w:r>
                      <w:hyperlink r:id="rId30" w:history="1">
                        <w:r w:rsidRPr="00F87424">
                          <w:rPr>
                            <w:rStyle w:val="Hyperlink"/>
                            <w:rFonts w:asciiTheme="majorHAnsi" w:hAnsiTheme="majorHAnsi" w:cstheme="majorHAnsi"/>
                            <w:sz w:val="17"/>
                            <w:szCs w:val="17"/>
                            <w:lang w:val="en-US"/>
                          </w:rPr>
                          <w:t>www.isas.nus.edu.sg</w:t>
                        </w:r>
                      </w:hyperlink>
                      <w:r w:rsidRPr="00F87424">
                        <w:rPr>
                          <w:rFonts w:asciiTheme="majorHAnsi" w:hAnsiTheme="majorHAnsi" w:cstheme="majorHAnsi"/>
                          <w:sz w:val="17"/>
                          <w:szCs w:val="17"/>
                          <w:lang w:val="en-US"/>
                        </w:rPr>
                        <w:t xml:space="preserve"> | </w:t>
                      </w:r>
                      <w:hyperlink r:id="rId31" w:history="1">
                        <w:r w:rsidRPr="00F87424">
                          <w:rPr>
                            <w:rStyle w:val="Hyperlink"/>
                            <w:rFonts w:asciiTheme="majorHAnsi" w:hAnsiTheme="majorHAnsi" w:cstheme="majorHAnsi"/>
                            <w:sz w:val="17"/>
                            <w:szCs w:val="17"/>
                            <w:lang w:val="en-US"/>
                          </w:rPr>
                          <w:t>http://southasiandiaspora.org</w:t>
                        </w:r>
                      </w:hyperlink>
                      <w:r w:rsidRPr="00F87424">
                        <w:rPr>
                          <w:rFonts w:asciiTheme="majorHAnsi" w:hAnsiTheme="majorHAnsi" w:cstheme="majorHAnsi"/>
                          <w:sz w:val="17"/>
                          <w:szCs w:val="17"/>
                          <w:lang w:val="en-US"/>
                        </w:rPr>
                        <w:t xml:space="preserve"> </w:t>
                      </w:r>
                    </w:p>
                  </w:txbxContent>
                </v:textbox>
                <w10:wrap anchorx="margin" anchory="line"/>
              </v:shape>
            </w:pict>
          </mc:Fallback>
        </mc:AlternateContent>
      </w:r>
    </w:p>
    <w:sectPr w:rsidR="005732CE" w:rsidRPr="005732CE">
      <w:headerReference w:type="even" r:id="rId32"/>
      <w:headerReference w:type="default" r:id="rId33"/>
      <w:footerReference w:type="even" r:id="rId34"/>
      <w:footerReference w:type="default" r:id="rId35"/>
      <w:headerReference w:type="first" r:id="rId36"/>
      <w:footerReference w:type="first" r:id="rId37"/>
      <w:pgSz w:w="11907" w:h="16839"/>
      <w:pgMar w:top="1440" w:right="1440" w:bottom="1440" w:left="1440" w:header="709" w:footer="39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CF497E" w14:textId="77777777" w:rsidR="000F357E" w:rsidRDefault="000F357E">
      <w:pPr>
        <w:spacing w:after="0" w:line="240" w:lineRule="auto"/>
      </w:pPr>
      <w:r>
        <w:separator/>
      </w:r>
    </w:p>
  </w:endnote>
  <w:endnote w:type="continuationSeparator" w:id="0">
    <w:p w14:paraId="1280AD59" w14:textId="77777777" w:rsidR="000F357E" w:rsidRDefault="000F35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Raavi">
    <w:panose1 w:val="02000500000000000000"/>
    <w:charset w:val="00"/>
    <w:family w:val="swiss"/>
    <w:pitch w:val="variable"/>
    <w:sig w:usb0="0002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D92BD" w14:textId="77777777" w:rsidR="007F54A1" w:rsidRDefault="007F54A1">
    <w:pPr>
      <w:pBdr>
        <w:top w:val="nil"/>
        <w:left w:val="nil"/>
        <w:bottom w:val="nil"/>
        <w:right w:val="nil"/>
        <w:between w:val="nil"/>
      </w:pBdr>
      <w:tabs>
        <w:tab w:val="center" w:pos="4513"/>
        <w:tab w:val="right" w:pos="9026"/>
      </w:tabs>
      <w:spacing w:after="160" w:line="259" w:lineRule="auto"/>
      <w:jc w:val="center"/>
      <w:rPr>
        <w:color w:val="000000"/>
      </w:rPr>
    </w:pPr>
  </w:p>
  <w:p w14:paraId="2CE33899" w14:textId="77777777" w:rsidR="007F54A1" w:rsidRDefault="007F54A1">
    <w:pPr>
      <w:pBdr>
        <w:top w:val="nil"/>
        <w:left w:val="nil"/>
        <w:bottom w:val="nil"/>
        <w:right w:val="nil"/>
        <w:between w:val="nil"/>
      </w:pBdr>
      <w:tabs>
        <w:tab w:val="center" w:pos="4513"/>
        <w:tab w:val="right" w:pos="9026"/>
      </w:tabs>
      <w:spacing w:after="160" w:line="259"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A6C51" w14:textId="77777777" w:rsidR="007F54A1" w:rsidRDefault="00392BB9">
    <w:pPr>
      <w:pBdr>
        <w:top w:val="nil"/>
        <w:left w:val="nil"/>
        <w:bottom w:val="nil"/>
        <w:right w:val="nil"/>
        <w:between w:val="nil"/>
      </w:pBdr>
      <w:tabs>
        <w:tab w:val="center" w:pos="4513"/>
        <w:tab w:val="right" w:pos="9026"/>
      </w:tabs>
      <w:spacing w:after="0" w:line="240" w:lineRule="auto"/>
      <w:jc w:val="center"/>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sidR="00E40F98">
      <w:rPr>
        <w:noProof/>
        <w:color w:val="000000"/>
        <w:sz w:val="24"/>
        <w:szCs w:val="24"/>
      </w:rPr>
      <w:t>2</w:t>
    </w:r>
    <w:r>
      <w:rPr>
        <w:color w:val="000000"/>
        <w:sz w:val="24"/>
        <w:szCs w:val="24"/>
      </w:rPr>
      <w:fldChar w:fldCharType="end"/>
    </w:r>
  </w:p>
  <w:p w14:paraId="010A11C8" w14:textId="77777777" w:rsidR="007F54A1" w:rsidRDefault="007F54A1">
    <w:pPr>
      <w:pBdr>
        <w:top w:val="nil"/>
        <w:left w:val="nil"/>
        <w:bottom w:val="nil"/>
        <w:right w:val="nil"/>
        <w:between w:val="nil"/>
      </w:pBdr>
      <w:tabs>
        <w:tab w:val="center" w:pos="4513"/>
        <w:tab w:val="right" w:pos="9026"/>
      </w:tabs>
      <w:spacing w:after="160" w:line="259"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6BBD7" w14:textId="77777777" w:rsidR="007F54A1" w:rsidRDefault="00392BB9">
    <w:pPr>
      <w:pBdr>
        <w:top w:val="nil"/>
        <w:left w:val="nil"/>
        <w:bottom w:val="nil"/>
        <w:right w:val="nil"/>
        <w:between w:val="nil"/>
      </w:pBdr>
      <w:tabs>
        <w:tab w:val="center" w:pos="4513"/>
        <w:tab w:val="right" w:pos="9026"/>
      </w:tabs>
      <w:spacing w:after="160" w:line="259" w:lineRule="auto"/>
      <w:jc w:val="center"/>
      <w:rPr>
        <w:color w:val="000000"/>
        <w:sz w:val="24"/>
        <w:szCs w:val="24"/>
      </w:rPr>
    </w:pPr>
    <w:r>
      <w:rPr>
        <w:color w:val="000000"/>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80E9C8" w14:textId="77777777" w:rsidR="000F357E" w:rsidRDefault="000F357E">
      <w:pPr>
        <w:spacing w:after="0" w:line="240" w:lineRule="auto"/>
      </w:pPr>
      <w:r>
        <w:separator/>
      </w:r>
    </w:p>
  </w:footnote>
  <w:footnote w:type="continuationSeparator" w:id="0">
    <w:p w14:paraId="67718E4A" w14:textId="77777777" w:rsidR="000F357E" w:rsidRDefault="000F35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383BB" w14:textId="77777777" w:rsidR="007F54A1" w:rsidRDefault="00000000">
    <w:pPr>
      <w:pBdr>
        <w:top w:val="nil"/>
        <w:left w:val="nil"/>
        <w:bottom w:val="nil"/>
        <w:right w:val="nil"/>
        <w:between w:val="nil"/>
      </w:pBdr>
      <w:tabs>
        <w:tab w:val="center" w:pos="4513"/>
        <w:tab w:val="right" w:pos="9026"/>
      </w:tabs>
      <w:spacing w:after="160" w:line="259" w:lineRule="auto"/>
      <w:rPr>
        <w:color w:val="000000"/>
      </w:rPr>
    </w:pPr>
    <w:r>
      <w:rPr>
        <w:color w:val="000000"/>
      </w:rPr>
      <w:pict w14:anchorId="717C44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ISAS-NUS_Color_noad" style="position:absolute;margin-left:0;margin-top:0;width:595.2pt;height:841.9pt;z-index:-251658240;mso-wrap-edited:f;mso-width-percent:0;mso-height-percent:0;mso-position-horizontal:center;mso-position-horizontal-relative:margin;mso-position-vertical:center;mso-position-vertical-relative:margin;mso-width-percent:0;mso-height-percent:0">
          <v:imagedata r:id="rId1" o:title="image4"/>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7A0FB" w14:textId="77777777" w:rsidR="007F54A1" w:rsidRDefault="007F54A1">
    <w:pPr>
      <w:pBdr>
        <w:top w:val="nil"/>
        <w:left w:val="nil"/>
        <w:bottom w:val="nil"/>
        <w:right w:val="nil"/>
        <w:between w:val="nil"/>
      </w:pBdr>
      <w:tabs>
        <w:tab w:val="center" w:pos="4513"/>
        <w:tab w:val="right" w:pos="9026"/>
      </w:tabs>
      <w:spacing w:after="160" w:line="259" w:lineRule="auto"/>
      <w:jc w:val="both"/>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ABAE3" w14:textId="77777777" w:rsidR="007F54A1" w:rsidRDefault="00000000" w:rsidP="00A831F4">
    <w:pPr>
      <w:pBdr>
        <w:top w:val="nil"/>
        <w:left w:val="nil"/>
        <w:bottom w:val="nil"/>
        <w:right w:val="nil"/>
        <w:between w:val="nil"/>
      </w:pBdr>
      <w:tabs>
        <w:tab w:val="center" w:pos="4513"/>
        <w:tab w:val="right" w:pos="9026"/>
      </w:tabs>
      <w:spacing w:after="160" w:line="259" w:lineRule="auto"/>
      <w:rPr>
        <w:color w:val="000000"/>
      </w:rPr>
    </w:pPr>
    <w:r>
      <w:rPr>
        <w:color w:val="000000"/>
      </w:rPr>
      <w:pict w14:anchorId="474DF8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ISAS-NUS_Color_noad" style="position:absolute;margin-left:-72.2pt;margin-top:-71.8pt;width:595.2pt;height:841.9pt;z-index:-251659264;mso-wrap-edited:f;mso-width-percent:0;mso-height-percent:0;mso-position-horizontal:absolute;mso-position-horizontal-relative:margin;mso-position-vertical:absolute;mso-position-vertical-relative:margin;mso-width-percent:0;mso-height-percent:0">
          <v:imagedata r:id="rId1" o:title="image4"/>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7A6049"/>
    <w:multiLevelType w:val="multilevel"/>
    <w:tmpl w:val="5608DB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741042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NLIwM7E0NDUzNTe3tLRQ0lEKTi0uzszPAykwrAUAtnuN4CwAAAA="/>
  </w:docVars>
  <w:rsids>
    <w:rsidRoot w:val="007F54A1"/>
    <w:rsid w:val="0000071C"/>
    <w:rsid w:val="00001C6A"/>
    <w:rsid w:val="00003719"/>
    <w:rsid w:val="00006515"/>
    <w:rsid w:val="00007A35"/>
    <w:rsid w:val="00007B71"/>
    <w:rsid w:val="00010B3D"/>
    <w:rsid w:val="000148C5"/>
    <w:rsid w:val="00020362"/>
    <w:rsid w:val="00020D59"/>
    <w:rsid w:val="00020E47"/>
    <w:rsid w:val="000219AD"/>
    <w:rsid w:val="00022B96"/>
    <w:rsid w:val="00023022"/>
    <w:rsid w:val="00024A15"/>
    <w:rsid w:val="00024DC3"/>
    <w:rsid w:val="00027DF2"/>
    <w:rsid w:val="00030AF4"/>
    <w:rsid w:val="00030C83"/>
    <w:rsid w:val="00031D9D"/>
    <w:rsid w:val="00032D3D"/>
    <w:rsid w:val="000335D9"/>
    <w:rsid w:val="00034F58"/>
    <w:rsid w:val="000351F1"/>
    <w:rsid w:val="00036566"/>
    <w:rsid w:val="000370B6"/>
    <w:rsid w:val="00040B6D"/>
    <w:rsid w:val="00041B81"/>
    <w:rsid w:val="000423CB"/>
    <w:rsid w:val="00042664"/>
    <w:rsid w:val="00045011"/>
    <w:rsid w:val="000466C3"/>
    <w:rsid w:val="000479AA"/>
    <w:rsid w:val="00051E83"/>
    <w:rsid w:val="00054035"/>
    <w:rsid w:val="000551D4"/>
    <w:rsid w:val="000555EC"/>
    <w:rsid w:val="00055DE8"/>
    <w:rsid w:val="000604B6"/>
    <w:rsid w:val="00067007"/>
    <w:rsid w:val="0007135E"/>
    <w:rsid w:val="00076CD3"/>
    <w:rsid w:val="00077653"/>
    <w:rsid w:val="000811FC"/>
    <w:rsid w:val="00081449"/>
    <w:rsid w:val="00082566"/>
    <w:rsid w:val="000839FB"/>
    <w:rsid w:val="000847C2"/>
    <w:rsid w:val="000869F1"/>
    <w:rsid w:val="00087468"/>
    <w:rsid w:val="00090235"/>
    <w:rsid w:val="00090F62"/>
    <w:rsid w:val="000932DA"/>
    <w:rsid w:val="0009366D"/>
    <w:rsid w:val="000938B6"/>
    <w:rsid w:val="00093D7D"/>
    <w:rsid w:val="00095241"/>
    <w:rsid w:val="00095C51"/>
    <w:rsid w:val="00095F46"/>
    <w:rsid w:val="00097276"/>
    <w:rsid w:val="000A00D3"/>
    <w:rsid w:val="000A1124"/>
    <w:rsid w:val="000A1C76"/>
    <w:rsid w:val="000A2CCB"/>
    <w:rsid w:val="000A5955"/>
    <w:rsid w:val="000A5EC3"/>
    <w:rsid w:val="000A63F4"/>
    <w:rsid w:val="000B0C06"/>
    <w:rsid w:val="000B21A9"/>
    <w:rsid w:val="000B2B3E"/>
    <w:rsid w:val="000B3503"/>
    <w:rsid w:val="000B67BB"/>
    <w:rsid w:val="000B6906"/>
    <w:rsid w:val="000B6EFE"/>
    <w:rsid w:val="000C143A"/>
    <w:rsid w:val="000C2A45"/>
    <w:rsid w:val="000C4471"/>
    <w:rsid w:val="000C4CB1"/>
    <w:rsid w:val="000C5AF1"/>
    <w:rsid w:val="000C5B84"/>
    <w:rsid w:val="000D4B18"/>
    <w:rsid w:val="000D55B0"/>
    <w:rsid w:val="000D58F7"/>
    <w:rsid w:val="000D77FF"/>
    <w:rsid w:val="000E29EE"/>
    <w:rsid w:val="000E4B72"/>
    <w:rsid w:val="000F357E"/>
    <w:rsid w:val="000F5740"/>
    <w:rsid w:val="000F596C"/>
    <w:rsid w:val="000F5C4F"/>
    <w:rsid w:val="000F65A8"/>
    <w:rsid w:val="001002EB"/>
    <w:rsid w:val="00103BB0"/>
    <w:rsid w:val="00105DC1"/>
    <w:rsid w:val="00110505"/>
    <w:rsid w:val="001174A9"/>
    <w:rsid w:val="00123387"/>
    <w:rsid w:val="00123446"/>
    <w:rsid w:val="00123945"/>
    <w:rsid w:val="00124650"/>
    <w:rsid w:val="00126688"/>
    <w:rsid w:val="00127032"/>
    <w:rsid w:val="001310D0"/>
    <w:rsid w:val="001311DA"/>
    <w:rsid w:val="00134D3B"/>
    <w:rsid w:val="00141A28"/>
    <w:rsid w:val="00145953"/>
    <w:rsid w:val="001462F7"/>
    <w:rsid w:val="00147C53"/>
    <w:rsid w:val="001505DD"/>
    <w:rsid w:val="00151AEE"/>
    <w:rsid w:val="00151CBD"/>
    <w:rsid w:val="00152576"/>
    <w:rsid w:val="00156695"/>
    <w:rsid w:val="001602F7"/>
    <w:rsid w:val="00160EC6"/>
    <w:rsid w:val="001610D1"/>
    <w:rsid w:val="0016144E"/>
    <w:rsid w:val="00161DD9"/>
    <w:rsid w:val="001626BF"/>
    <w:rsid w:val="00167CD4"/>
    <w:rsid w:val="00170D50"/>
    <w:rsid w:val="001716D7"/>
    <w:rsid w:val="001718F6"/>
    <w:rsid w:val="00171AA5"/>
    <w:rsid w:val="00174209"/>
    <w:rsid w:val="001756F9"/>
    <w:rsid w:val="00175F4A"/>
    <w:rsid w:val="001767A2"/>
    <w:rsid w:val="00176E68"/>
    <w:rsid w:val="00177CAF"/>
    <w:rsid w:val="00177E55"/>
    <w:rsid w:val="0018104E"/>
    <w:rsid w:val="001815FA"/>
    <w:rsid w:val="001816D8"/>
    <w:rsid w:val="0018229E"/>
    <w:rsid w:val="00183E95"/>
    <w:rsid w:val="0018452D"/>
    <w:rsid w:val="0018464C"/>
    <w:rsid w:val="0019147B"/>
    <w:rsid w:val="00191D87"/>
    <w:rsid w:val="0019210F"/>
    <w:rsid w:val="00192DE0"/>
    <w:rsid w:val="00193B40"/>
    <w:rsid w:val="00193C6E"/>
    <w:rsid w:val="001947E9"/>
    <w:rsid w:val="001A253B"/>
    <w:rsid w:val="001A2C72"/>
    <w:rsid w:val="001A3DF9"/>
    <w:rsid w:val="001A4143"/>
    <w:rsid w:val="001A4506"/>
    <w:rsid w:val="001A4719"/>
    <w:rsid w:val="001A479A"/>
    <w:rsid w:val="001A522A"/>
    <w:rsid w:val="001A7727"/>
    <w:rsid w:val="001B213E"/>
    <w:rsid w:val="001B257D"/>
    <w:rsid w:val="001B3573"/>
    <w:rsid w:val="001B36D1"/>
    <w:rsid w:val="001B36F4"/>
    <w:rsid w:val="001B5558"/>
    <w:rsid w:val="001B75CB"/>
    <w:rsid w:val="001B79E8"/>
    <w:rsid w:val="001C0B1C"/>
    <w:rsid w:val="001C1B36"/>
    <w:rsid w:val="001C2E6B"/>
    <w:rsid w:val="001C3746"/>
    <w:rsid w:val="001C4C33"/>
    <w:rsid w:val="001C57C5"/>
    <w:rsid w:val="001C5871"/>
    <w:rsid w:val="001D038E"/>
    <w:rsid w:val="001D04D7"/>
    <w:rsid w:val="001D1E72"/>
    <w:rsid w:val="001D27FD"/>
    <w:rsid w:val="001D2BC3"/>
    <w:rsid w:val="001D58FE"/>
    <w:rsid w:val="001D7BA5"/>
    <w:rsid w:val="001E07D0"/>
    <w:rsid w:val="001E0BE5"/>
    <w:rsid w:val="001E2D85"/>
    <w:rsid w:val="001E4900"/>
    <w:rsid w:val="001E4E60"/>
    <w:rsid w:val="001E6010"/>
    <w:rsid w:val="001F0C23"/>
    <w:rsid w:val="001F0EFB"/>
    <w:rsid w:val="001F1880"/>
    <w:rsid w:val="001F1B29"/>
    <w:rsid w:val="00201843"/>
    <w:rsid w:val="00203BB5"/>
    <w:rsid w:val="00203E8E"/>
    <w:rsid w:val="0020427C"/>
    <w:rsid w:val="00207941"/>
    <w:rsid w:val="00210F70"/>
    <w:rsid w:val="00210FAF"/>
    <w:rsid w:val="0021139B"/>
    <w:rsid w:val="0021520F"/>
    <w:rsid w:val="00221AB3"/>
    <w:rsid w:val="00222C90"/>
    <w:rsid w:val="00222D0D"/>
    <w:rsid w:val="00222D60"/>
    <w:rsid w:val="00223454"/>
    <w:rsid w:val="002236DE"/>
    <w:rsid w:val="00223979"/>
    <w:rsid w:val="00223CF7"/>
    <w:rsid w:val="00224EC8"/>
    <w:rsid w:val="00226EE8"/>
    <w:rsid w:val="00227200"/>
    <w:rsid w:val="00227C39"/>
    <w:rsid w:val="0023201C"/>
    <w:rsid w:val="00233862"/>
    <w:rsid w:val="00236874"/>
    <w:rsid w:val="0023688C"/>
    <w:rsid w:val="00237012"/>
    <w:rsid w:val="002415C9"/>
    <w:rsid w:val="00241F42"/>
    <w:rsid w:val="002420E3"/>
    <w:rsid w:val="002437D0"/>
    <w:rsid w:val="00243E7A"/>
    <w:rsid w:val="00244149"/>
    <w:rsid w:val="00245BA3"/>
    <w:rsid w:val="002472A8"/>
    <w:rsid w:val="00247A9A"/>
    <w:rsid w:val="00250EF4"/>
    <w:rsid w:val="0025161C"/>
    <w:rsid w:val="00252787"/>
    <w:rsid w:val="0025464E"/>
    <w:rsid w:val="00255F76"/>
    <w:rsid w:val="002608A1"/>
    <w:rsid w:val="00267A69"/>
    <w:rsid w:val="002700D8"/>
    <w:rsid w:val="0027010A"/>
    <w:rsid w:val="00270C82"/>
    <w:rsid w:val="00271082"/>
    <w:rsid w:val="002731F8"/>
    <w:rsid w:val="002739D0"/>
    <w:rsid w:val="00274CC5"/>
    <w:rsid w:val="00280E9B"/>
    <w:rsid w:val="00282464"/>
    <w:rsid w:val="00282F48"/>
    <w:rsid w:val="0028362B"/>
    <w:rsid w:val="002858FA"/>
    <w:rsid w:val="002870DE"/>
    <w:rsid w:val="0029150B"/>
    <w:rsid w:val="00291E0B"/>
    <w:rsid w:val="00292C85"/>
    <w:rsid w:val="00292F19"/>
    <w:rsid w:val="0029663E"/>
    <w:rsid w:val="002975FD"/>
    <w:rsid w:val="002A0AD2"/>
    <w:rsid w:val="002A1F79"/>
    <w:rsid w:val="002A247F"/>
    <w:rsid w:val="002A42E1"/>
    <w:rsid w:val="002A4C54"/>
    <w:rsid w:val="002A55DD"/>
    <w:rsid w:val="002B332E"/>
    <w:rsid w:val="002B3A94"/>
    <w:rsid w:val="002B45B5"/>
    <w:rsid w:val="002B573F"/>
    <w:rsid w:val="002B5FC2"/>
    <w:rsid w:val="002B70D8"/>
    <w:rsid w:val="002B7C7F"/>
    <w:rsid w:val="002C0653"/>
    <w:rsid w:val="002C06A4"/>
    <w:rsid w:val="002C1B5C"/>
    <w:rsid w:val="002C5A0B"/>
    <w:rsid w:val="002C5D1C"/>
    <w:rsid w:val="002D2E08"/>
    <w:rsid w:val="002D5529"/>
    <w:rsid w:val="002D6960"/>
    <w:rsid w:val="002E18A9"/>
    <w:rsid w:val="002E32AB"/>
    <w:rsid w:val="002E4E0F"/>
    <w:rsid w:val="002E5CC0"/>
    <w:rsid w:val="002F2891"/>
    <w:rsid w:val="002F3B6C"/>
    <w:rsid w:val="00300384"/>
    <w:rsid w:val="00301522"/>
    <w:rsid w:val="0030307F"/>
    <w:rsid w:val="00305491"/>
    <w:rsid w:val="003064F2"/>
    <w:rsid w:val="003065E4"/>
    <w:rsid w:val="00306837"/>
    <w:rsid w:val="00311971"/>
    <w:rsid w:val="00311E6F"/>
    <w:rsid w:val="003210CF"/>
    <w:rsid w:val="0032209C"/>
    <w:rsid w:val="00323A5F"/>
    <w:rsid w:val="00326089"/>
    <w:rsid w:val="00326657"/>
    <w:rsid w:val="00326ECA"/>
    <w:rsid w:val="00332287"/>
    <w:rsid w:val="00337579"/>
    <w:rsid w:val="0034047D"/>
    <w:rsid w:val="003420A6"/>
    <w:rsid w:val="00344A9D"/>
    <w:rsid w:val="00345004"/>
    <w:rsid w:val="00345562"/>
    <w:rsid w:val="00347121"/>
    <w:rsid w:val="0034755E"/>
    <w:rsid w:val="00350B96"/>
    <w:rsid w:val="003515DA"/>
    <w:rsid w:val="00351E26"/>
    <w:rsid w:val="003541EA"/>
    <w:rsid w:val="00354A9B"/>
    <w:rsid w:val="00360FAD"/>
    <w:rsid w:val="00361F9A"/>
    <w:rsid w:val="003625E2"/>
    <w:rsid w:val="003632AC"/>
    <w:rsid w:val="0036411C"/>
    <w:rsid w:val="00366706"/>
    <w:rsid w:val="00367929"/>
    <w:rsid w:val="0037412C"/>
    <w:rsid w:val="00374ADA"/>
    <w:rsid w:val="0037541D"/>
    <w:rsid w:val="00376F93"/>
    <w:rsid w:val="00377D38"/>
    <w:rsid w:val="00377D6A"/>
    <w:rsid w:val="00380981"/>
    <w:rsid w:val="00380A8F"/>
    <w:rsid w:val="0038259A"/>
    <w:rsid w:val="00383BA7"/>
    <w:rsid w:val="00384550"/>
    <w:rsid w:val="00384E6B"/>
    <w:rsid w:val="00386633"/>
    <w:rsid w:val="0039187B"/>
    <w:rsid w:val="00392BB9"/>
    <w:rsid w:val="00395B31"/>
    <w:rsid w:val="003A0740"/>
    <w:rsid w:val="003A2713"/>
    <w:rsid w:val="003A2860"/>
    <w:rsid w:val="003A524E"/>
    <w:rsid w:val="003A7D07"/>
    <w:rsid w:val="003B00EE"/>
    <w:rsid w:val="003B020D"/>
    <w:rsid w:val="003B081B"/>
    <w:rsid w:val="003B1409"/>
    <w:rsid w:val="003B1547"/>
    <w:rsid w:val="003B1C3F"/>
    <w:rsid w:val="003B333A"/>
    <w:rsid w:val="003B3416"/>
    <w:rsid w:val="003C0D6D"/>
    <w:rsid w:val="003C501F"/>
    <w:rsid w:val="003C54BC"/>
    <w:rsid w:val="003C650D"/>
    <w:rsid w:val="003C7A88"/>
    <w:rsid w:val="003D3429"/>
    <w:rsid w:val="003D3B72"/>
    <w:rsid w:val="003D3F7C"/>
    <w:rsid w:val="003D5C20"/>
    <w:rsid w:val="003D7228"/>
    <w:rsid w:val="003E15F7"/>
    <w:rsid w:val="003E1FE1"/>
    <w:rsid w:val="003E5064"/>
    <w:rsid w:val="003E560D"/>
    <w:rsid w:val="003F1122"/>
    <w:rsid w:val="003F1544"/>
    <w:rsid w:val="003F1DE1"/>
    <w:rsid w:val="003F26C0"/>
    <w:rsid w:val="003F2A05"/>
    <w:rsid w:val="003F395B"/>
    <w:rsid w:val="003F3B5D"/>
    <w:rsid w:val="003F5587"/>
    <w:rsid w:val="003F74EF"/>
    <w:rsid w:val="003F77BC"/>
    <w:rsid w:val="0040092C"/>
    <w:rsid w:val="00400AC1"/>
    <w:rsid w:val="00402E54"/>
    <w:rsid w:val="00406605"/>
    <w:rsid w:val="00407494"/>
    <w:rsid w:val="00410175"/>
    <w:rsid w:val="00410AED"/>
    <w:rsid w:val="0041226F"/>
    <w:rsid w:val="00412A18"/>
    <w:rsid w:val="00412CD4"/>
    <w:rsid w:val="004152D6"/>
    <w:rsid w:val="00415D5A"/>
    <w:rsid w:val="004176E8"/>
    <w:rsid w:val="00420904"/>
    <w:rsid w:val="00420E5E"/>
    <w:rsid w:val="00424EBF"/>
    <w:rsid w:val="00426B3E"/>
    <w:rsid w:val="00431F9B"/>
    <w:rsid w:val="00432EDE"/>
    <w:rsid w:val="004407BC"/>
    <w:rsid w:val="00440FFA"/>
    <w:rsid w:val="00442E4E"/>
    <w:rsid w:val="004457C0"/>
    <w:rsid w:val="004476DC"/>
    <w:rsid w:val="00447E96"/>
    <w:rsid w:val="00451F7D"/>
    <w:rsid w:val="00456FA8"/>
    <w:rsid w:val="00460661"/>
    <w:rsid w:val="0046084E"/>
    <w:rsid w:val="00460D3E"/>
    <w:rsid w:val="00461F85"/>
    <w:rsid w:val="00472713"/>
    <w:rsid w:val="00475350"/>
    <w:rsid w:val="0047612D"/>
    <w:rsid w:val="00477871"/>
    <w:rsid w:val="004837D2"/>
    <w:rsid w:val="00483916"/>
    <w:rsid w:val="004849D6"/>
    <w:rsid w:val="0048624C"/>
    <w:rsid w:val="00486562"/>
    <w:rsid w:val="004866CA"/>
    <w:rsid w:val="004903EC"/>
    <w:rsid w:val="004927B0"/>
    <w:rsid w:val="00495622"/>
    <w:rsid w:val="0049614A"/>
    <w:rsid w:val="004A0D00"/>
    <w:rsid w:val="004A2B54"/>
    <w:rsid w:val="004A4EB2"/>
    <w:rsid w:val="004A7273"/>
    <w:rsid w:val="004B0A4B"/>
    <w:rsid w:val="004B16A3"/>
    <w:rsid w:val="004C0671"/>
    <w:rsid w:val="004C1FDC"/>
    <w:rsid w:val="004C3400"/>
    <w:rsid w:val="004C5995"/>
    <w:rsid w:val="004C5F29"/>
    <w:rsid w:val="004C63A6"/>
    <w:rsid w:val="004C73CB"/>
    <w:rsid w:val="004D1C43"/>
    <w:rsid w:val="004D1CE4"/>
    <w:rsid w:val="004D2BD2"/>
    <w:rsid w:val="004D3160"/>
    <w:rsid w:val="004D59C3"/>
    <w:rsid w:val="004E48A9"/>
    <w:rsid w:val="004E5235"/>
    <w:rsid w:val="004E65E2"/>
    <w:rsid w:val="004E6CC0"/>
    <w:rsid w:val="004E6E33"/>
    <w:rsid w:val="004E701C"/>
    <w:rsid w:val="004F2501"/>
    <w:rsid w:val="004F37A0"/>
    <w:rsid w:val="004F61C6"/>
    <w:rsid w:val="004F7986"/>
    <w:rsid w:val="00503B32"/>
    <w:rsid w:val="00504631"/>
    <w:rsid w:val="0050480B"/>
    <w:rsid w:val="00506035"/>
    <w:rsid w:val="005066EA"/>
    <w:rsid w:val="00506C0D"/>
    <w:rsid w:val="00513BB3"/>
    <w:rsid w:val="00514197"/>
    <w:rsid w:val="00516524"/>
    <w:rsid w:val="005170B2"/>
    <w:rsid w:val="00520215"/>
    <w:rsid w:val="005219D2"/>
    <w:rsid w:val="00523644"/>
    <w:rsid w:val="00523A0C"/>
    <w:rsid w:val="0052597A"/>
    <w:rsid w:val="005304A2"/>
    <w:rsid w:val="005339F8"/>
    <w:rsid w:val="00536FD2"/>
    <w:rsid w:val="0054158D"/>
    <w:rsid w:val="00541A75"/>
    <w:rsid w:val="00545C8F"/>
    <w:rsid w:val="00546C85"/>
    <w:rsid w:val="00551F09"/>
    <w:rsid w:val="00552B15"/>
    <w:rsid w:val="0055776F"/>
    <w:rsid w:val="00557EA7"/>
    <w:rsid w:val="00562266"/>
    <w:rsid w:val="0056318D"/>
    <w:rsid w:val="00566C27"/>
    <w:rsid w:val="00567BA2"/>
    <w:rsid w:val="005703E9"/>
    <w:rsid w:val="00571349"/>
    <w:rsid w:val="00572EAC"/>
    <w:rsid w:val="005732CE"/>
    <w:rsid w:val="005736B7"/>
    <w:rsid w:val="00573A92"/>
    <w:rsid w:val="005758A9"/>
    <w:rsid w:val="0057679B"/>
    <w:rsid w:val="0058227D"/>
    <w:rsid w:val="00584269"/>
    <w:rsid w:val="00584B32"/>
    <w:rsid w:val="0058744E"/>
    <w:rsid w:val="005917AE"/>
    <w:rsid w:val="005927A4"/>
    <w:rsid w:val="00593F9A"/>
    <w:rsid w:val="00595F3E"/>
    <w:rsid w:val="005A301A"/>
    <w:rsid w:val="005A30BD"/>
    <w:rsid w:val="005A58D0"/>
    <w:rsid w:val="005A71D2"/>
    <w:rsid w:val="005A73B3"/>
    <w:rsid w:val="005B120B"/>
    <w:rsid w:val="005B1D9B"/>
    <w:rsid w:val="005B7AE0"/>
    <w:rsid w:val="005C361E"/>
    <w:rsid w:val="005C435D"/>
    <w:rsid w:val="005C5166"/>
    <w:rsid w:val="005C54BF"/>
    <w:rsid w:val="005C60E4"/>
    <w:rsid w:val="005C6409"/>
    <w:rsid w:val="005C7565"/>
    <w:rsid w:val="005C7E98"/>
    <w:rsid w:val="005D2A6D"/>
    <w:rsid w:val="005D3414"/>
    <w:rsid w:val="005D3E82"/>
    <w:rsid w:val="005D3F81"/>
    <w:rsid w:val="005E21CC"/>
    <w:rsid w:val="005E40CD"/>
    <w:rsid w:val="005E4206"/>
    <w:rsid w:val="005E4BF6"/>
    <w:rsid w:val="005E6F9B"/>
    <w:rsid w:val="005F4B75"/>
    <w:rsid w:val="005F530E"/>
    <w:rsid w:val="005F76D4"/>
    <w:rsid w:val="006022DF"/>
    <w:rsid w:val="00604171"/>
    <w:rsid w:val="00604483"/>
    <w:rsid w:val="00604881"/>
    <w:rsid w:val="00606222"/>
    <w:rsid w:val="00610EEE"/>
    <w:rsid w:val="00613B61"/>
    <w:rsid w:val="006158F7"/>
    <w:rsid w:val="0061590B"/>
    <w:rsid w:val="00615A18"/>
    <w:rsid w:val="00620487"/>
    <w:rsid w:val="006218D9"/>
    <w:rsid w:val="00624348"/>
    <w:rsid w:val="00626A9D"/>
    <w:rsid w:val="006270B8"/>
    <w:rsid w:val="00627452"/>
    <w:rsid w:val="006304D0"/>
    <w:rsid w:val="00632A40"/>
    <w:rsid w:val="006335B8"/>
    <w:rsid w:val="00633AC3"/>
    <w:rsid w:val="006361AD"/>
    <w:rsid w:val="00637A14"/>
    <w:rsid w:val="00637F0F"/>
    <w:rsid w:val="00640B16"/>
    <w:rsid w:val="00640EBC"/>
    <w:rsid w:val="0064152C"/>
    <w:rsid w:val="00642B1B"/>
    <w:rsid w:val="00642FD0"/>
    <w:rsid w:val="006456CD"/>
    <w:rsid w:val="0064615B"/>
    <w:rsid w:val="0064630C"/>
    <w:rsid w:val="00650090"/>
    <w:rsid w:val="0065058B"/>
    <w:rsid w:val="00654C29"/>
    <w:rsid w:val="00660BD7"/>
    <w:rsid w:val="006700CA"/>
    <w:rsid w:val="00670553"/>
    <w:rsid w:val="00671FA1"/>
    <w:rsid w:val="00672A26"/>
    <w:rsid w:val="006738D6"/>
    <w:rsid w:val="006766EA"/>
    <w:rsid w:val="00676ADB"/>
    <w:rsid w:val="0068009B"/>
    <w:rsid w:val="00680324"/>
    <w:rsid w:val="00680839"/>
    <w:rsid w:val="00680C7F"/>
    <w:rsid w:val="00681141"/>
    <w:rsid w:val="00684123"/>
    <w:rsid w:val="0069199E"/>
    <w:rsid w:val="006931A9"/>
    <w:rsid w:val="006946ED"/>
    <w:rsid w:val="006A1F9A"/>
    <w:rsid w:val="006A364B"/>
    <w:rsid w:val="006A365E"/>
    <w:rsid w:val="006A3D12"/>
    <w:rsid w:val="006A60A8"/>
    <w:rsid w:val="006A67DD"/>
    <w:rsid w:val="006B0ED8"/>
    <w:rsid w:val="006B28CB"/>
    <w:rsid w:val="006B3D3B"/>
    <w:rsid w:val="006B3E4D"/>
    <w:rsid w:val="006B593D"/>
    <w:rsid w:val="006B5950"/>
    <w:rsid w:val="006B6623"/>
    <w:rsid w:val="006C0159"/>
    <w:rsid w:val="006C037B"/>
    <w:rsid w:val="006C32E8"/>
    <w:rsid w:val="006C379C"/>
    <w:rsid w:val="006C44A6"/>
    <w:rsid w:val="006D09B2"/>
    <w:rsid w:val="006D0B49"/>
    <w:rsid w:val="006D479C"/>
    <w:rsid w:val="006D4E92"/>
    <w:rsid w:val="006D55CF"/>
    <w:rsid w:val="006D5B92"/>
    <w:rsid w:val="006D624F"/>
    <w:rsid w:val="006E2409"/>
    <w:rsid w:val="006E4966"/>
    <w:rsid w:val="006E7474"/>
    <w:rsid w:val="006E77AA"/>
    <w:rsid w:val="006F14E5"/>
    <w:rsid w:val="006F32BA"/>
    <w:rsid w:val="006F3708"/>
    <w:rsid w:val="006F62EE"/>
    <w:rsid w:val="006F7D3F"/>
    <w:rsid w:val="0070073E"/>
    <w:rsid w:val="00700BD8"/>
    <w:rsid w:val="00701CC2"/>
    <w:rsid w:val="0070218F"/>
    <w:rsid w:val="007024CD"/>
    <w:rsid w:val="007055A6"/>
    <w:rsid w:val="0070626E"/>
    <w:rsid w:val="007073DE"/>
    <w:rsid w:val="007117BA"/>
    <w:rsid w:val="00713976"/>
    <w:rsid w:val="007153FE"/>
    <w:rsid w:val="007160EC"/>
    <w:rsid w:val="00716EE4"/>
    <w:rsid w:val="007218D5"/>
    <w:rsid w:val="00721989"/>
    <w:rsid w:val="007301B7"/>
    <w:rsid w:val="0073289C"/>
    <w:rsid w:val="00732D0F"/>
    <w:rsid w:val="00733083"/>
    <w:rsid w:val="007331A2"/>
    <w:rsid w:val="00734120"/>
    <w:rsid w:val="007369A5"/>
    <w:rsid w:val="00737E97"/>
    <w:rsid w:val="00740E69"/>
    <w:rsid w:val="00741909"/>
    <w:rsid w:val="00741C92"/>
    <w:rsid w:val="007442B2"/>
    <w:rsid w:val="00751A35"/>
    <w:rsid w:val="00751EC7"/>
    <w:rsid w:val="007522B5"/>
    <w:rsid w:val="00757B85"/>
    <w:rsid w:val="0076261C"/>
    <w:rsid w:val="007632A8"/>
    <w:rsid w:val="00763315"/>
    <w:rsid w:val="007635B1"/>
    <w:rsid w:val="00763712"/>
    <w:rsid w:val="0076615E"/>
    <w:rsid w:val="00766740"/>
    <w:rsid w:val="007669CE"/>
    <w:rsid w:val="00767FBB"/>
    <w:rsid w:val="00772FB4"/>
    <w:rsid w:val="007768CE"/>
    <w:rsid w:val="007771F5"/>
    <w:rsid w:val="00793431"/>
    <w:rsid w:val="00793509"/>
    <w:rsid w:val="007958ED"/>
    <w:rsid w:val="007A0A79"/>
    <w:rsid w:val="007A23B8"/>
    <w:rsid w:val="007A2A8A"/>
    <w:rsid w:val="007A43EE"/>
    <w:rsid w:val="007A5E61"/>
    <w:rsid w:val="007A62C8"/>
    <w:rsid w:val="007B1BAA"/>
    <w:rsid w:val="007B49A4"/>
    <w:rsid w:val="007B6ACE"/>
    <w:rsid w:val="007C01E0"/>
    <w:rsid w:val="007C0BC2"/>
    <w:rsid w:val="007C34E4"/>
    <w:rsid w:val="007C6329"/>
    <w:rsid w:val="007C661E"/>
    <w:rsid w:val="007C6C35"/>
    <w:rsid w:val="007C74E5"/>
    <w:rsid w:val="007D3A7D"/>
    <w:rsid w:val="007D5A22"/>
    <w:rsid w:val="007D618C"/>
    <w:rsid w:val="007D6955"/>
    <w:rsid w:val="007E117E"/>
    <w:rsid w:val="007E286F"/>
    <w:rsid w:val="007E296E"/>
    <w:rsid w:val="007F2130"/>
    <w:rsid w:val="007F24AA"/>
    <w:rsid w:val="007F54A1"/>
    <w:rsid w:val="007F66BA"/>
    <w:rsid w:val="008017E9"/>
    <w:rsid w:val="0080295E"/>
    <w:rsid w:val="00803CEF"/>
    <w:rsid w:val="008044B6"/>
    <w:rsid w:val="00805B62"/>
    <w:rsid w:val="00806DC3"/>
    <w:rsid w:val="00807DD1"/>
    <w:rsid w:val="008124F9"/>
    <w:rsid w:val="00812DF0"/>
    <w:rsid w:val="00813698"/>
    <w:rsid w:val="00813F67"/>
    <w:rsid w:val="0081520D"/>
    <w:rsid w:val="0081551A"/>
    <w:rsid w:val="008172EB"/>
    <w:rsid w:val="00817DBA"/>
    <w:rsid w:val="0082027A"/>
    <w:rsid w:val="008218C6"/>
    <w:rsid w:val="00822E66"/>
    <w:rsid w:val="0082357C"/>
    <w:rsid w:val="00823F4A"/>
    <w:rsid w:val="0082465D"/>
    <w:rsid w:val="00826CD0"/>
    <w:rsid w:val="00831E21"/>
    <w:rsid w:val="008331D1"/>
    <w:rsid w:val="008350BA"/>
    <w:rsid w:val="00837051"/>
    <w:rsid w:val="008405BF"/>
    <w:rsid w:val="00841076"/>
    <w:rsid w:val="00841FB1"/>
    <w:rsid w:val="00842542"/>
    <w:rsid w:val="008432D6"/>
    <w:rsid w:val="00845CA9"/>
    <w:rsid w:val="00845DDC"/>
    <w:rsid w:val="0084626A"/>
    <w:rsid w:val="00846353"/>
    <w:rsid w:val="008540BC"/>
    <w:rsid w:val="008544A2"/>
    <w:rsid w:val="00857695"/>
    <w:rsid w:val="0086403C"/>
    <w:rsid w:val="00864715"/>
    <w:rsid w:val="0086536D"/>
    <w:rsid w:val="008670E6"/>
    <w:rsid w:val="00867654"/>
    <w:rsid w:val="00867D39"/>
    <w:rsid w:val="00870D87"/>
    <w:rsid w:val="00871E6A"/>
    <w:rsid w:val="00873436"/>
    <w:rsid w:val="00880C79"/>
    <w:rsid w:val="00880F9A"/>
    <w:rsid w:val="008819B2"/>
    <w:rsid w:val="00881C24"/>
    <w:rsid w:val="008830B8"/>
    <w:rsid w:val="0088340C"/>
    <w:rsid w:val="00886959"/>
    <w:rsid w:val="00891782"/>
    <w:rsid w:val="008924C8"/>
    <w:rsid w:val="00896025"/>
    <w:rsid w:val="00896288"/>
    <w:rsid w:val="008A1BB6"/>
    <w:rsid w:val="008A48FD"/>
    <w:rsid w:val="008A6514"/>
    <w:rsid w:val="008B0700"/>
    <w:rsid w:val="008B103E"/>
    <w:rsid w:val="008B6DC0"/>
    <w:rsid w:val="008C0D37"/>
    <w:rsid w:val="008C26B1"/>
    <w:rsid w:val="008C3CEF"/>
    <w:rsid w:val="008C4848"/>
    <w:rsid w:val="008D3F0C"/>
    <w:rsid w:val="008E083B"/>
    <w:rsid w:val="008E30F6"/>
    <w:rsid w:val="008E35D4"/>
    <w:rsid w:val="008E379D"/>
    <w:rsid w:val="008E48F0"/>
    <w:rsid w:val="008E4DF8"/>
    <w:rsid w:val="008F01E5"/>
    <w:rsid w:val="008F03B3"/>
    <w:rsid w:val="008F0F35"/>
    <w:rsid w:val="008F2279"/>
    <w:rsid w:val="008F24D1"/>
    <w:rsid w:val="008F3791"/>
    <w:rsid w:val="0090028A"/>
    <w:rsid w:val="00903D3F"/>
    <w:rsid w:val="009110F2"/>
    <w:rsid w:val="00920CDF"/>
    <w:rsid w:val="009231E5"/>
    <w:rsid w:val="009258A9"/>
    <w:rsid w:val="009301CB"/>
    <w:rsid w:val="009315FB"/>
    <w:rsid w:val="00931A5B"/>
    <w:rsid w:val="009322FD"/>
    <w:rsid w:val="0093333B"/>
    <w:rsid w:val="0093353F"/>
    <w:rsid w:val="009335AD"/>
    <w:rsid w:val="009357E3"/>
    <w:rsid w:val="00937816"/>
    <w:rsid w:val="00940550"/>
    <w:rsid w:val="009431D8"/>
    <w:rsid w:val="00955CF5"/>
    <w:rsid w:val="00957D61"/>
    <w:rsid w:val="009619C5"/>
    <w:rsid w:val="00963915"/>
    <w:rsid w:val="00963ADC"/>
    <w:rsid w:val="00970FB5"/>
    <w:rsid w:val="009746EA"/>
    <w:rsid w:val="009750FB"/>
    <w:rsid w:val="0097530C"/>
    <w:rsid w:val="00981D31"/>
    <w:rsid w:val="00982DFF"/>
    <w:rsid w:val="0098795E"/>
    <w:rsid w:val="009903EF"/>
    <w:rsid w:val="009908D2"/>
    <w:rsid w:val="00997BC2"/>
    <w:rsid w:val="009A096B"/>
    <w:rsid w:val="009A15F7"/>
    <w:rsid w:val="009A3FE2"/>
    <w:rsid w:val="009A648E"/>
    <w:rsid w:val="009A759E"/>
    <w:rsid w:val="009A76F9"/>
    <w:rsid w:val="009A7966"/>
    <w:rsid w:val="009A7DD7"/>
    <w:rsid w:val="009B2FDB"/>
    <w:rsid w:val="009B50C2"/>
    <w:rsid w:val="009B6F97"/>
    <w:rsid w:val="009B708A"/>
    <w:rsid w:val="009C000B"/>
    <w:rsid w:val="009C0EF0"/>
    <w:rsid w:val="009C2EFE"/>
    <w:rsid w:val="009C43E4"/>
    <w:rsid w:val="009C5204"/>
    <w:rsid w:val="009C79DD"/>
    <w:rsid w:val="009D042C"/>
    <w:rsid w:val="009D0765"/>
    <w:rsid w:val="009D38C5"/>
    <w:rsid w:val="009D4031"/>
    <w:rsid w:val="009D75FB"/>
    <w:rsid w:val="009D7928"/>
    <w:rsid w:val="009E2FD0"/>
    <w:rsid w:val="009E57FA"/>
    <w:rsid w:val="009E5C22"/>
    <w:rsid w:val="009E620C"/>
    <w:rsid w:val="009E72D4"/>
    <w:rsid w:val="009E74ED"/>
    <w:rsid w:val="009F15AC"/>
    <w:rsid w:val="009F23A5"/>
    <w:rsid w:val="009F2EB9"/>
    <w:rsid w:val="009F2FD5"/>
    <w:rsid w:val="009F5F0C"/>
    <w:rsid w:val="009F690D"/>
    <w:rsid w:val="009F6BCB"/>
    <w:rsid w:val="00A03CC6"/>
    <w:rsid w:val="00A1068B"/>
    <w:rsid w:val="00A11F7A"/>
    <w:rsid w:val="00A1217C"/>
    <w:rsid w:val="00A12BFF"/>
    <w:rsid w:val="00A12E71"/>
    <w:rsid w:val="00A13565"/>
    <w:rsid w:val="00A14B18"/>
    <w:rsid w:val="00A1712C"/>
    <w:rsid w:val="00A17D8C"/>
    <w:rsid w:val="00A2140E"/>
    <w:rsid w:val="00A22153"/>
    <w:rsid w:val="00A2373B"/>
    <w:rsid w:val="00A261D7"/>
    <w:rsid w:val="00A27F18"/>
    <w:rsid w:val="00A30960"/>
    <w:rsid w:val="00A33F35"/>
    <w:rsid w:val="00A352B1"/>
    <w:rsid w:val="00A35CDC"/>
    <w:rsid w:val="00A35DCA"/>
    <w:rsid w:val="00A35EC8"/>
    <w:rsid w:val="00A4024A"/>
    <w:rsid w:val="00A4259E"/>
    <w:rsid w:val="00A44B54"/>
    <w:rsid w:val="00A44BFC"/>
    <w:rsid w:val="00A46BCA"/>
    <w:rsid w:val="00A52C4B"/>
    <w:rsid w:val="00A5310D"/>
    <w:rsid w:val="00A53248"/>
    <w:rsid w:val="00A541A7"/>
    <w:rsid w:val="00A60DB3"/>
    <w:rsid w:val="00A6198A"/>
    <w:rsid w:val="00A65AA0"/>
    <w:rsid w:val="00A67466"/>
    <w:rsid w:val="00A747A8"/>
    <w:rsid w:val="00A748F2"/>
    <w:rsid w:val="00A75B5A"/>
    <w:rsid w:val="00A8146E"/>
    <w:rsid w:val="00A831F4"/>
    <w:rsid w:val="00A8429C"/>
    <w:rsid w:val="00A84C29"/>
    <w:rsid w:val="00A8505D"/>
    <w:rsid w:val="00A9118E"/>
    <w:rsid w:val="00A944F7"/>
    <w:rsid w:val="00A94E1D"/>
    <w:rsid w:val="00A96380"/>
    <w:rsid w:val="00AA0229"/>
    <w:rsid w:val="00AA281D"/>
    <w:rsid w:val="00AA4728"/>
    <w:rsid w:val="00AA5B7E"/>
    <w:rsid w:val="00AA68BE"/>
    <w:rsid w:val="00AB2B9D"/>
    <w:rsid w:val="00AB2D79"/>
    <w:rsid w:val="00AB3581"/>
    <w:rsid w:val="00AB7EC2"/>
    <w:rsid w:val="00AC0806"/>
    <w:rsid w:val="00AC1209"/>
    <w:rsid w:val="00AC6B0B"/>
    <w:rsid w:val="00AC79E0"/>
    <w:rsid w:val="00AD74CB"/>
    <w:rsid w:val="00AE4F4F"/>
    <w:rsid w:val="00AE6DFB"/>
    <w:rsid w:val="00AE7AB9"/>
    <w:rsid w:val="00AE7BAD"/>
    <w:rsid w:val="00AF351E"/>
    <w:rsid w:val="00AF4A81"/>
    <w:rsid w:val="00AF4AB5"/>
    <w:rsid w:val="00AF6A22"/>
    <w:rsid w:val="00AF6BD5"/>
    <w:rsid w:val="00B05E05"/>
    <w:rsid w:val="00B07743"/>
    <w:rsid w:val="00B07D2A"/>
    <w:rsid w:val="00B14597"/>
    <w:rsid w:val="00B15ADB"/>
    <w:rsid w:val="00B16778"/>
    <w:rsid w:val="00B16E1A"/>
    <w:rsid w:val="00B2012B"/>
    <w:rsid w:val="00B258D6"/>
    <w:rsid w:val="00B30367"/>
    <w:rsid w:val="00B30CDC"/>
    <w:rsid w:val="00B3220B"/>
    <w:rsid w:val="00B32CAE"/>
    <w:rsid w:val="00B32F9B"/>
    <w:rsid w:val="00B35A6D"/>
    <w:rsid w:val="00B41432"/>
    <w:rsid w:val="00B45EE8"/>
    <w:rsid w:val="00B472FA"/>
    <w:rsid w:val="00B47EFD"/>
    <w:rsid w:val="00B5310B"/>
    <w:rsid w:val="00B53261"/>
    <w:rsid w:val="00B54F07"/>
    <w:rsid w:val="00B5664A"/>
    <w:rsid w:val="00B57A63"/>
    <w:rsid w:val="00B62836"/>
    <w:rsid w:val="00B63231"/>
    <w:rsid w:val="00B6358D"/>
    <w:rsid w:val="00B7689D"/>
    <w:rsid w:val="00B82953"/>
    <w:rsid w:val="00B82A18"/>
    <w:rsid w:val="00B83420"/>
    <w:rsid w:val="00B857C8"/>
    <w:rsid w:val="00B86A4E"/>
    <w:rsid w:val="00B86AFE"/>
    <w:rsid w:val="00B87E71"/>
    <w:rsid w:val="00B907B9"/>
    <w:rsid w:val="00B91E44"/>
    <w:rsid w:val="00B92A42"/>
    <w:rsid w:val="00B9477D"/>
    <w:rsid w:val="00B9574B"/>
    <w:rsid w:val="00B95FCF"/>
    <w:rsid w:val="00B967FC"/>
    <w:rsid w:val="00B976E9"/>
    <w:rsid w:val="00B9784F"/>
    <w:rsid w:val="00BA0A2A"/>
    <w:rsid w:val="00BA2BF9"/>
    <w:rsid w:val="00BA3E18"/>
    <w:rsid w:val="00BA5D0B"/>
    <w:rsid w:val="00BB23CF"/>
    <w:rsid w:val="00BB412A"/>
    <w:rsid w:val="00BB68EB"/>
    <w:rsid w:val="00BB6E67"/>
    <w:rsid w:val="00BC1329"/>
    <w:rsid w:val="00BD0014"/>
    <w:rsid w:val="00BD0605"/>
    <w:rsid w:val="00BD1CAA"/>
    <w:rsid w:val="00BD32A6"/>
    <w:rsid w:val="00BD431F"/>
    <w:rsid w:val="00BD5FE0"/>
    <w:rsid w:val="00BD7279"/>
    <w:rsid w:val="00BD750A"/>
    <w:rsid w:val="00BE020D"/>
    <w:rsid w:val="00BE0B99"/>
    <w:rsid w:val="00BE2AC2"/>
    <w:rsid w:val="00BE2F50"/>
    <w:rsid w:val="00BE4B1A"/>
    <w:rsid w:val="00BE5585"/>
    <w:rsid w:val="00BE6BCE"/>
    <w:rsid w:val="00BE6FA8"/>
    <w:rsid w:val="00BE716E"/>
    <w:rsid w:val="00BF1A9C"/>
    <w:rsid w:val="00BF7DA2"/>
    <w:rsid w:val="00C0071B"/>
    <w:rsid w:val="00C00EDF"/>
    <w:rsid w:val="00C0231C"/>
    <w:rsid w:val="00C024CA"/>
    <w:rsid w:val="00C02585"/>
    <w:rsid w:val="00C0419E"/>
    <w:rsid w:val="00C05A27"/>
    <w:rsid w:val="00C05BC7"/>
    <w:rsid w:val="00C06649"/>
    <w:rsid w:val="00C17ADB"/>
    <w:rsid w:val="00C2227F"/>
    <w:rsid w:val="00C223E8"/>
    <w:rsid w:val="00C2327B"/>
    <w:rsid w:val="00C2398E"/>
    <w:rsid w:val="00C24B3E"/>
    <w:rsid w:val="00C25324"/>
    <w:rsid w:val="00C273F8"/>
    <w:rsid w:val="00C27F6C"/>
    <w:rsid w:val="00C30254"/>
    <w:rsid w:val="00C32E6B"/>
    <w:rsid w:val="00C32E86"/>
    <w:rsid w:val="00C33D8C"/>
    <w:rsid w:val="00C33E55"/>
    <w:rsid w:val="00C342E0"/>
    <w:rsid w:val="00C35F49"/>
    <w:rsid w:val="00C36CF1"/>
    <w:rsid w:val="00C36CFA"/>
    <w:rsid w:val="00C37241"/>
    <w:rsid w:val="00C43CC0"/>
    <w:rsid w:val="00C47515"/>
    <w:rsid w:val="00C5047D"/>
    <w:rsid w:val="00C51400"/>
    <w:rsid w:val="00C51B24"/>
    <w:rsid w:val="00C531F2"/>
    <w:rsid w:val="00C534CC"/>
    <w:rsid w:val="00C53E89"/>
    <w:rsid w:val="00C55868"/>
    <w:rsid w:val="00C57CC0"/>
    <w:rsid w:val="00C623A3"/>
    <w:rsid w:val="00C64400"/>
    <w:rsid w:val="00C64A3D"/>
    <w:rsid w:val="00C65476"/>
    <w:rsid w:val="00C70EA9"/>
    <w:rsid w:val="00C72D99"/>
    <w:rsid w:val="00C73E13"/>
    <w:rsid w:val="00C77D40"/>
    <w:rsid w:val="00C81F2B"/>
    <w:rsid w:val="00C8632D"/>
    <w:rsid w:val="00C90DE6"/>
    <w:rsid w:val="00C945F8"/>
    <w:rsid w:val="00C95F5E"/>
    <w:rsid w:val="00C9796C"/>
    <w:rsid w:val="00CA074E"/>
    <w:rsid w:val="00CA0B39"/>
    <w:rsid w:val="00CA1E88"/>
    <w:rsid w:val="00CA523E"/>
    <w:rsid w:val="00CA68F0"/>
    <w:rsid w:val="00CA7D48"/>
    <w:rsid w:val="00CB134B"/>
    <w:rsid w:val="00CB28D4"/>
    <w:rsid w:val="00CB29B3"/>
    <w:rsid w:val="00CB4E5D"/>
    <w:rsid w:val="00CB51FD"/>
    <w:rsid w:val="00CB590E"/>
    <w:rsid w:val="00CB69F1"/>
    <w:rsid w:val="00CB7B41"/>
    <w:rsid w:val="00CC1615"/>
    <w:rsid w:val="00CC4187"/>
    <w:rsid w:val="00CC60B9"/>
    <w:rsid w:val="00CC7343"/>
    <w:rsid w:val="00CC7613"/>
    <w:rsid w:val="00CD0041"/>
    <w:rsid w:val="00CD08EC"/>
    <w:rsid w:val="00CD31D1"/>
    <w:rsid w:val="00CD3959"/>
    <w:rsid w:val="00CD47EF"/>
    <w:rsid w:val="00CD6A8F"/>
    <w:rsid w:val="00CD6CC6"/>
    <w:rsid w:val="00CE0255"/>
    <w:rsid w:val="00CE5818"/>
    <w:rsid w:val="00CE69B4"/>
    <w:rsid w:val="00CE6C37"/>
    <w:rsid w:val="00CF19D2"/>
    <w:rsid w:val="00CF29C5"/>
    <w:rsid w:val="00D0083E"/>
    <w:rsid w:val="00D018A1"/>
    <w:rsid w:val="00D02F84"/>
    <w:rsid w:val="00D0438E"/>
    <w:rsid w:val="00D05B98"/>
    <w:rsid w:val="00D0644B"/>
    <w:rsid w:val="00D078C3"/>
    <w:rsid w:val="00D07D78"/>
    <w:rsid w:val="00D10957"/>
    <w:rsid w:val="00D109F6"/>
    <w:rsid w:val="00D10E17"/>
    <w:rsid w:val="00D11E3D"/>
    <w:rsid w:val="00D1741D"/>
    <w:rsid w:val="00D1782E"/>
    <w:rsid w:val="00D17B8F"/>
    <w:rsid w:val="00D242DB"/>
    <w:rsid w:val="00D24560"/>
    <w:rsid w:val="00D27337"/>
    <w:rsid w:val="00D33028"/>
    <w:rsid w:val="00D3483F"/>
    <w:rsid w:val="00D34B8D"/>
    <w:rsid w:val="00D352F8"/>
    <w:rsid w:val="00D363B8"/>
    <w:rsid w:val="00D37762"/>
    <w:rsid w:val="00D4040E"/>
    <w:rsid w:val="00D4221F"/>
    <w:rsid w:val="00D428CC"/>
    <w:rsid w:val="00D4331B"/>
    <w:rsid w:val="00D46B39"/>
    <w:rsid w:val="00D513FA"/>
    <w:rsid w:val="00D53622"/>
    <w:rsid w:val="00D5430C"/>
    <w:rsid w:val="00D54CAD"/>
    <w:rsid w:val="00D61886"/>
    <w:rsid w:val="00D63022"/>
    <w:rsid w:val="00D635CD"/>
    <w:rsid w:val="00D6387D"/>
    <w:rsid w:val="00D644E3"/>
    <w:rsid w:val="00D64F79"/>
    <w:rsid w:val="00D66237"/>
    <w:rsid w:val="00D66922"/>
    <w:rsid w:val="00D670D0"/>
    <w:rsid w:val="00D71115"/>
    <w:rsid w:val="00D7336A"/>
    <w:rsid w:val="00D746AE"/>
    <w:rsid w:val="00D76BA9"/>
    <w:rsid w:val="00D76F07"/>
    <w:rsid w:val="00D85B7D"/>
    <w:rsid w:val="00D8674E"/>
    <w:rsid w:val="00D905E4"/>
    <w:rsid w:val="00D91326"/>
    <w:rsid w:val="00D92CC1"/>
    <w:rsid w:val="00D931F4"/>
    <w:rsid w:val="00D93387"/>
    <w:rsid w:val="00D9362D"/>
    <w:rsid w:val="00D93970"/>
    <w:rsid w:val="00D93A78"/>
    <w:rsid w:val="00DA0F56"/>
    <w:rsid w:val="00DA1EC0"/>
    <w:rsid w:val="00DA342D"/>
    <w:rsid w:val="00DA3BFF"/>
    <w:rsid w:val="00DA497E"/>
    <w:rsid w:val="00DA57F0"/>
    <w:rsid w:val="00DA74E9"/>
    <w:rsid w:val="00DB0A13"/>
    <w:rsid w:val="00DB155F"/>
    <w:rsid w:val="00DB2F76"/>
    <w:rsid w:val="00DB43A0"/>
    <w:rsid w:val="00DB47E3"/>
    <w:rsid w:val="00DB58E8"/>
    <w:rsid w:val="00DB614B"/>
    <w:rsid w:val="00DC2CF9"/>
    <w:rsid w:val="00DC3506"/>
    <w:rsid w:val="00DC47AD"/>
    <w:rsid w:val="00DC65C1"/>
    <w:rsid w:val="00DC7042"/>
    <w:rsid w:val="00DD0B7D"/>
    <w:rsid w:val="00DD3709"/>
    <w:rsid w:val="00DD3E10"/>
    <w:rsid w:val="00DD5194"/>
    <w:rsid w:val="00DD659C"/>
    <w:rsid w:val="00DD6BC3"/>
    <w:rsid w:val="00DD7D93"/>
    <w:rsid w:val="00DE3020"/>
    <w:rsid w:val="00DE537E"/>
    <w:rsid w:val="00DE53E2"/>
    <w:rsid w:val="00DE5E91"/>
    <w:rsid w:val="00DE63B1"/>
    <w:rsid w:val="00DF1CC0"/>
    <w:rsid w:val="00DF4DBD"/>
    <w:rsid w:val="00DF53F5"/>
    <w:rsid w:val="00DF5768"/>
    <w:rsid w:val="00DF7A92"/>
    <w:rsid w:val="00E017DA"/>
    <w:rsid w:val="00E035AD"/>
    <w:rsid w:val="00E07971"/>
    <w:rsid w:val="00E108D3"/>
    <w:rsid w:val="00E10C98"/>
    <w:rsid w:val="00E134C2"/>
    <w:rsid w:val="00E15B38"/>
    <w:rsid w:val="00E20505"/>
    <w:rsid w:val="00E227A2"/>
    <w:rsid w:val="00E23454"/>
    <w:rsid w:val="00E265BA"/>
    <w:rsid w:val="00E26EEE"/>
    <w:rsid w:val="00E278A2"/>
    <w:rsid w:val="00E30EB3"/>
    <w:rsid w:val="00E33F74"/>
    <w:rsid w:val="00E36B89"/>
    <w:rsid w:val="00E37A0D"/>
    <w:rsid w:val="00E37D8F"/>
    <w:rsid w:val="00E40F98"/>
    <w:rsid w:val="00E413DC"/>
    <w:rsid w:val="00E416B2"/>
    <w:rsid w:val="00E41F01"/>
    <w:rsid w:val="00E41FA7"/>
    <w:rsid w:val="00E425B7"/>
    <w:rsid w:val="00E50D58"/>
    <w:rsid w:val="00E543A7"/>
    <w:rsid w:val="00E5535A"/>
    <w:rsid w:val="00E57A54"/>
    <w:rsid w:val="00E60BB1"/>
    <w:rsid w:val="00E627F4"/>
    <w:rsid w:val="00E63FF7"/>
    <w:rsid w:val="00E66925"/>
    <w:rsid w:val="00E7011C"/>
    <w:rsid w:val="00E70EB5"/>
    <w:rsid w:val="00E724B1"/>
    <w:rsid w:val="00E72B13"/>
    <w:rsid w:val="00E740E8"/>
    <w:rsid w:val="00E759EA"/>
    <w:rsid w:val="00E76ED7"/>
    <w:rsid w:val="00E77D03"/>
    <w:rsid w:val="00E80275"/>
    <w:rsid w:val="00E819BB"/>
    <w:rsid w:val="00E823D2"/>
    <w:rsid w:val="00E91BCB"/>
    <w:rsid w:val="00E92440"/>
    <w:rsid w:val="00E94A0A"/>
    <w:rsid w:val="00EA041F"/>
    <w:rsid w:val="00EA167F"/>
    <w:rsid w:val="00EA2DCF"/>
    <w:rsid w:val="00EA2F73"/>
    <w:rsid w:val="00EB1690"/>
    <w:rsid w:val="00EB44CF"/>
    <w:rsid w:val="00EB49CA"/>
    <w:rsid w:val="00EB5779"/>
    <w:rsid w:val="00EB5CF9"/>
    <w:rsid w:val="00EC024C"/>
    <w:rsid w:val="00EC3BAC"/>
    <w:rsid w:val="00EC613C"/>
    <w:rsid w:val="00EC6C0E"/>
    <w:rsid w:val="00ED336E"/>
    <w:rsid w:val="00ED5B11"/>
    <w:rsid w:val="00ED5C4A"/>
    <w:rsid w:val="00ED677D"/>
    <w:rsid w:val="00EE21B3"/>
    <w:rsid w:val="00EE286B"/>
    <w:rsid w:val="00EE5817"/>
    <w:rsid w:val="00EE6761"/>
    <w:rsid w:val="00EE755E"/>
    <w:rsid w:val="00EE79A2"/>
    <w:rsid w:val="00EF0340"/>
    <w:rsid w:val="00EF2E8C"/>
    <w:rsid w:val="00EF49D2"/>
    <w:rsid w:val="00F000B4"/>
    <w:rsid w:val="00F00141"/>
    <w:rsid w:val="00F03015"/>
    <w:rsid w:val="00F04619"/>
    <w:rsid w:val="00F04874"/>
    <w:rsid w:val="00F04CA1"/>
    <w:rsid w:val="00F052ED"/>
    <w:rsid w:val="00F05668"/>
    <w:rsid w:val="00F1123D"/>
    <w:rsid w:val="00F1125C"/>
    <w:rsid w:val="00F1135E"/>
    <w:rsid w:val="00F126E3"/>
    <w:rsid w:val="00F12A8D"/>
    <w:rsid w:val="00F14017"/>
    <w:rsid w:val="00F15727"/>
    <w:rsid w:val="00F16EAF"/>
    <w:rsid w:val="00F21D72"/>
    <w:rsid w:val="00F26D38"/>
    <w:rsid w:val="00F31FEE"/>
    <w:rsid w:val="00F33F4C"/>
    <w:rsid w:val="00F36A8C"/>
    <w:rsid w:val="00F374F3"/>
    <w:rsid w:val="00F418F2"/>
    <w:rsid w:val="00F42C29"/>
    <w:rsid w:val="00F432D6"/>
    <w:rsid w:val="00F47ACB"/>
    <w:rsid w:val="00F47BB5"/>
    <w:rsid w:val="00F47C78"/>
    <w:rsid w:val="00F50A12"/>
    <w:rsid w:val="00F514F7"/>
    <w:rsid w:val="00F51732"/>
    <w:rsid w:val="00F540DD"/>
    <w:rsid w:val="00F54430"/>
    <w:rsid w:val="00F5516F"/>
    <w:rsid w:val="00F56193"/>
    <w:rsid w:val="00F566D0"/>
    <w:rsid w:val="00F708D8"/>
    <w:rsid w:val="00F746A8"/>
    <w:rsid w:val="00F75BE1"/>
    <w:rsid w:val="00F770A0"/>
    <w:rsid w:val="00F77F02"/>
    <w:rsid w:val="00F80C31"/>
    <w:rsid w:val="00F80D83"/>
    <w:rsid w:val="00F83032"/>
    <w:rsid w:val="00F83939"/>
    <w:rsid w:val="00F848A8"/>
    <w:rsid w:val="00F86695"/>
    <w:rsid w:val="00F87424"/>
    <w:rsid w:val="00F87EF1"/>
    <w:rsid w:val="00F9166A"/>
    <w:rsid w:val="00F93640"/>
    <w:rsid w:val="00F94AB4"/>
    <w:rsid w:val="00F96278"/>
    <w:rsid w:val="00F96C2A"/>
    <w:rsid w:val="00FA2B98"/>
    <w:rsid w:val="00FA54DB"/>
    <w:rsid w:val="00FA6CBB"/>
    <w:rsid w:val="00FB1A94"/>
    <w:rsid w:val="00FB1B00"/>
    <w:rsid w:val="00FB20EF"/>
    <w:rsid w:val="00FB44D9"/>
    <w:rsid w:val="00FB7B0E"/>
    <w:rsid w:val="00FC0573"/>
    <w:rsid w:val="00FC31AD"/>
    <w:rsid w:val="00FC33A2"/>
    <w:rsid w:val="00FC4F5E"/>
    <w:rsid w:val="00FD204C"/>
    <w:rsid w:val="00FD355B"/>
    <w:rsid w:val="00FD49D8"/>
    <w:rsid w:val="00FE1B15"/>
    <w:rsid w:val="00FE2D01"/>
    <w:rsid w:val="00FE5A70"/>
    <w:rsid w:val="00FE5C74"/>
    <w:rsid w:val="00FE7387"/>
    <w:rsid w:val="00FF277A"/>
    <w:rsid w:val="00FF7098"/>
  </w:rsids>
  <m:mathPr>
    <m:mathFont m:val="Cambria Math"/>
    <m:brkBin m:val="before"/>
    <m:brkBinSub m:val="--"/>
    <m:smallFrac m:val="0"/>
    <m:dispDef/>
    <m:lMargin m:val="0"/>
    <m:rMargin m:val="0"/>
    <m:defJc m:val="centerGroup"/>
    <m:wrapIndent m:val="1440"/>
    <m:intLim m:val="subSup"/>
    <m:naryLim m:val="undOvr"/>
  </m:mathPr>
  <w:themeFontLang w:val="en-GB" w:bidi="p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DC7E75"/>
  <w15:docId w15:val="{9AE295F3-C281-4C33-9F40-6C8F65C21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0"/>
      <w:outlineLvl w:val="0"/>
    </w:pPr>
    <w:rPr>
      <w:rFonts w:ascii="Cambria" w:eastAsia="Cambria" w:hAnsi="Cambria" w:cs="Cambria"/>
      <w:b/>
      <w:color w:val="366091"/>
      <w:sz w:val="28"/>
      <w:szCs w:val="28"/>
    </w:rPr>
  </w:style>
  <w:style w:type="paragraph" w:styleId="Heading2">
    <w:name w:val="heading 2"/>
    <w:basedOn w:val="Normal"/>
    <w:next w:val="Normal"/>
    <w:uiPriority w:val="9"/>
    <w:semiHidden/>
    <w:unhideWhenUsed/>
    <w:qFormat/>
    <w:pPr>
      <w:keepNext/>
      <w:keepLines/>
      <w:spacing w:before="40" w:after="0"/>
      <w:outlineLvl w:val="1"/>
    </w:pPr>
    <w:rPr>
      <w:rFonts w:ascii="Cambria" w:eastAsia="Cambria" w:hAnsi="Cambria" w:cs="Cambria"/>
      <w:color w:val="366091"/>
      <w:sz w:val="26"/>
      <w:szCs w:val="26"/>
    </w:rPr>
  </w:style>
  <w:style w:type="paragraph" w:styleId="Heading3">
    <w:name w:val="heading 3"/>
    <w:basedOn w:val="Normal"/>
    <w:next w:val="Normal"/>
    <w:uiPriority w:val="9"/>
    <w:semiHidden/>
    <w:unhideWhenUsed/>
    <w:qFormat/>
    <w:pPr>
      <w:keepNext/>
      <w:keepLines/>
      <w:spacing w:before="40" w:after="0"/>
      <w:outlineLvl w:val="2"/>
    </w:pPr>
    <w:rPr>
      <w:rFonts w:ascii="Cambria" w:eastAsia="Cambria" w:hAnsi="Cambria" w:cs="Cambria"/>
      <w:color w:val="243F61"/>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92B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2BB9"/>
    <w:rPr>
      <w:rFonts w:ascii="Segoe UI" w:hAnsi="Segoe UI" w:cs="Segoe UI"/>
      <w:sz w:val="18"/>
      <w:szCs w:val="18"/>
    </w:rPr>
  </w:style>
  <w:style w:type="paragraph" w:customStyle="1" w:styleId="BodyA">
    <w:name w:val="Body A"/>
    <w:rsid w:val="00392BB9"/>
    <w:pPr>
      <w:pBdr>
        <w:top w:val="nil"/>
        <w:left w:val="nil"/>
        <w:bottom w:val="nil"/>
        <w:right w:val="nil"/>
        <w:between w:val="nil"/>
        <w:bar w:val="nil"/>
      </w:pBdr>
      <w:spacing w:after="160" w:line="259" w:lineRule="auto"/>
    </w:pPr>
    <w:rPr>
      <w:color w:val="000000"/>
      <w:u w:color="000000"/>
      <w:bdr w:val="nil"/>
      <w:lang w:val="id-ID" w:eastAsia="id-ID" w:bidi="pa-IN"/>
    </w:rPr>
  </w:style>
  <w:style w:type="character" w:styleId="Hyperlink">
    <w:name w:val="Hyperlink"/>
    <w:uiPriority w:val="99"/>
    <w:unhideWhenUsed/>
    <w:rsid w:val="000370B6"/>
    <w:rPr>
      <w:color w:val="0563C1"/>
      <w:u w:val="single"/>
    </w:rPr>
  </w:style>
  <w:style w:type="character" w:styleId="FollowedHyperlink">
    <w:name w:val="FollowedHyperlink"/>
    <w:basedOn w:val="DefaultParagraphFont"/>
    <w:uiPriority w:val="99"/>
    <w:semiHidden/>
    <w:unhideWhenUsed/>
    <w:rsid w:val="00E227A2"/>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E227A2"/>
    <w:rPr>
      <w:b/>
      <w:bCs/>
    </w:rPr>
  </w:style>
  <w:style w:type="character" w:customStyle="1" w:styleId="CommentSubjectChar">
    <w:name w:val="Comment Subject Char"/>
    <w:basedOn w:val="CommentTextChar"/>
    <w:link w:val="CommentSubject"/>
    <w:uiPriority w:val="99"/>
    <w:semiHidden/>
    <w:rsid w:val="00E227A2"/>
    <w:rPr>
      <w:b/>
      <w:bCs/>
      <w:sz w:val="20"/>
      <w:szCs w:val="20"/>
    </w:rPr>
  </w:style>
  <w:style w:type="character" w:styleId="UnresolvedMention">
    <w:name w:val="Unresolved Mention"/>
    <w:basedOn w:val="DefaultParagraphFont"/>
    <w:uiPriority w:val="99"/>
    <w:semiHidden/>
    <w:unhideWhenUsed/>
    <w:rsid w:val="00020D59"/>
    <w:rPr>
      <w:color w:val="605E5C"/>
      <w:shd w:val="clear" w:color="auto" w:fill="E1DFDD"/>
    </w:rPr>
  </w:style>
  <w:style w:type="paragraph" w:styleId="Revision">
    <w:name w:val="Revision"/>
    <w:hidden/>
    <w:uiPriority w:val="99"/>
    <w:semiHidden/>
    <w:rsid w:val="00036566"/>
    <w:pPr>
      <w:spacing w:after="0" w:line="240" w:lineRule="auto"/>
    </w:pPr>
  </w:style>
  <w:style w:type="paragraph" w:styleId="NormalWeb">
    <w:name w:val="Normal (Web)"/>
    <w:basedOn w:val="Normal"/>
    <w:uiPriority w:val="99"/>
    <w:unhideWhenUsed/>
    <w:rsid w:val="003F1122"/>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styleId="FootnoteText">
    <w:name w:val="footnote text"/>
    <w:basedOn w:val="Normal"/>
    <w:link w:val="FootnoteTextChar"/>
    <w:uiPriority w:val="99"/>
    <w:semiHidden/>
    <w:unhideWhenUsed/>
    <w:rsid w:val="00822E6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22E66"/>
    <w:rPr>
      <w:sz w:val="20"/>
      <w:szCs w:val="20"/>
    </w:rPr>
  </w:style>
  <w:style w:type="character" w:styleId="FootnoteReference">
    <w:name w:val="footnote reference"/>
    <w:basedOn w:val="DefaultParagraphFont"/>
    <w:uiPriority w:val="99"/>
    <w:semiHidden/>
    <w:unhideWhenUsed/>
    <w:rsid w:val="00822E66"/>
    <w:rPr>
      <w:vertAlign w:val="superscript"/>
    </w:rPr>
  </w:style>
  <w:style w:type="character" w:styleId="Strong">
    <w:name w:val="Strong"/>
    <w:basedOn w:val="DefaultParagraphFont"/>
    <w:uiPriority w:val="22"/>
    <w:qFormat/>
    <w:rsid w:val="00C33D8C"/>
    <w:rPr>
      <w:b/>
      <w:bCs/>
    </w:rPr>
  </w:style>
  <w:style w:type="character" w:customStyle="1" w:styleId="uv3um">
    <w:name w:val="uv3um"/>
    <w:rsid w:val="00F80D83"/>
  </w:style>
  <w:style w:type="character" w:styleId="PlaceholderText">
    <w:name w:val="Placeholder Text"/>
    <w:basedOn w:val="DefaultParagraphFont"/>
    <w:uiPriority w:val="99"/>
    <w:semiHidden/>
    <w:rsid w:val="008670E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27807">
      <w:bodyDiv w:val="1"/>
      <w:marLeft w:val="0"/>
      <w:marRight w:val="0"/>
      <w:marTop w:val="0"/>
      <w:marBottom w:val="0"/>
      <w:divBdr>
        <w:top w:val="none" w:sz="0" w:space="0" w:color="auto"/>
        <w:left w:val="none" w:sz="0" w:space="0" w:color="auto"/>
        <w:bottom w:val="none" w:sz="0" w:space="0" w:color="auto"/>
        <w:right w:val="none" w:sz="0" w:space="0" w:color="auto"/>
      </w:divBdr>
    </w:div>
    <w:div w:id="69891782">
      <w:bodyDiv w:val="1"/>
      <w:marLeft w:val="0"/>
      <w:marRight w:val="0"/>
      <w:marTop w:val="0"/>
      <w:marBottom w:val="0"/>
      <w:divBdr>
        <w:top w:val="none" w:sz="0" w:space="0" w:color="auto"/>
        <w:left w:val="none" w:sz="0" w:space="0" w:color="auto"/>
        <w:bottom w:val="none" w:sz="0" w:space="0" w:color="auto"/>
        <w:right w:val="none" w:sz="0" w:space="0" w:color="auto"/>
      </w:divBdr>
    </w:div>
    <w:div w:id="221789835">
      <w:bodyDiv w:val="1"/>
      <w:marLeft w:val="0"/>
      <w:marRight w:val="0"/>
      <w:marTop w:val="0"/>
      <w:marBottom w:val="0"/>
      <w:divBdr>
        <w:top w:val="none" w:sz="0" w:space="0" w:color="auto"/>
        <w:left w:val="none" w:sz="0" w:space="0" w:color="auto"/>
        <w:bottom w:val="none" w:sz="0" w:space="0" w:color="auto"/>
        <w:right w:val="none" w:sz="0" w:space="0" w:color="auto"/>
      </w:divBdr>
    </w:div>
    <w:div w:id="307974530">
      <w:bodyDiv w:val="1"/>
      <w:marLeft w:val="0"/>
      <w:marRight w:val="0"/>
      <w:marTop w:val="0"/>
      <w:marBottom w:val="0"/>
      <w:divBdr>
        <w:top w:val="none" w:sz="0" w:space="0" w:color="auto"/>
        <w:left w:val="none" w:sz="0" w:space="0" w:color="auto"/>
        <w:bottom w:val="none" w:sz="0" w:space="0" w:color="auto"/>
        <w:right w:val="none" w:sz="0" w:space="0" w:color="auto"/>
      </w:divBdr>
    </w:div>
    <w:div w:id="388696315">
      <w:bodyDiv w:val="1"/>
      <w:marLeft w:val="0"/>
      <w:marRight w:val="0"/>
      <w:marTop w:val="0"/>
      <w:marBottom w:val="0"/>
      <w:divBdr>
        <w:top w:val="none" w:sz="0" w:space="0" w:color="auto"/>
        <w:left w:val="none" w:sz="0" w:space="0" w:color="auto"/>
        <w:bottom w:val="none" w:sz="0" w:space="0" w:color="auto"/>
        <w:right w:val="none" w:sz="0" w:space="0" w:color="auto"/>
      </w:divBdr>
    </w:div>
    <w:div w:id="462770138">
      <w:bodyDiv w:val="1"/>
      <w:marLeft w:val="0"/>
      <w:marRight w:val="0"/>
      <w:marTop w:val="0"/>
      <w:marBottom w:val="0"/>
      <w:divBdr>
        <w:top w:val="none" w:sz="0" w:space="0" w:color="auto"/>
        <w:left w:val="none" w:sz="0" w:space="0" w:color="auto"/>
        <w:bottom w:val="none" w:sz="0" w:space="0" w:color="auto"/>
        <w:right w:val="none" w:sz="0" w:space="0" w:color="auto"/>
      </w:divBdr>
    </w:div>
    <w:div w:id="671570026">
      <w:bodyDiv w:val="1"/>
      <w:marLeft w:val="0"/>
      <w:marRight w:val="0"/>
      <w:marTop w:val="0"/>
      <w:marBottom w:val="0"/>
      <w:divBdr>
        <w:top w:val="none" w:sz="0" w:space="0" w:color="auto"/>
        <w:left w:val="none" w:sz="0" w:space="0" w:color="auto"/>
        <w:bottom w:val="none" w:sz="0" w:space="0" w:color="auto"/>
        <w:right w:val="none" w:sz="0" w:space="0" w:color="auto"/>
      </w:divBdr>
    </w:div>
    <w:div w:id="880284874">
      <w:bodyDiv w:val="1"/>
      <w:marLeft w:val="0"/>
      <w:marRight w:val="0"/>
      <w:marTop w:val="0"/>
      <w:marBottom w:val="0"/>
      <w:divBdr>
        <w:top w:val="none" w:sz="0" w:space="0" w:color="auto"/>
        <w:left w:val="none" w:sz="0" w:space="0" w:color="auto"/>
        <w:bottom w:val="none" w:sz="0" w:space="0" w:color="auto"/>
        <w:right w:val="none" w:sz="0" w:space="0" w:color="auto"/>
      </w:divBdr>
    </w:div>
    <w:div w:id="892736821">
      <w:bodyDiv w:val="1"/>
      <w:marLeft w:val="0"/>
      <w:marRight w:val="0"/>
      <w:marTop w:val="0"/>
      <w:marBottom w:val="0"/>
      <w:divBdr>
        <w:top w:val="none" w:sz="0" w:space="0" w:color="auto"/>
        <w:left w:val="none" w:sz="0" w:space="0" w:color="auto"/>
        <w:bottom w:val="none" w:sz="0" w:space="0" w:color="auto"/>
        <w:right w:val="none" w:sz="0" w:space="0" w:color="auto"/>
      </w:divBdr>
      <w:divsChild>
        <w:div w:id="1527720451">
          <w:marLeft w:val="0"/>
          <w:marRight w:val="240"/>
          <w:marTop w:val="0"/>
          <w:marBottom w:val="0"/>
          <w:divBdr>
            <w:top w:val="none" w:sz="0" w:space="0" w:color="auto"/>
            <w:left w:val="none" w:sz="0" w:space="0" w:color="auto"/>
            <w:bottom w:val="none" w:sz="0" w:space="0" w:color="auto"/>
            <w:right w:val="none" w:sz="0" w:space="0" w:color="auto"/>
          </w:divBdr>
          <w:divsChild>
            <w:div w:id="338628381">
              <w:marLeft w:val="0"/>
              <w:marRight w:val="0"/>
              <w:marTop w:val="0"/>
              <w:marBottom w:val="0"/>
              <w:divBdr>
                <w:top w:val="none" w:sz="0" w:space="0" w:color="auto"/>
                <w:left w:val="none" w:sz="0" w:space="0" w:color="auto"/>
                <w:bottom w:val="none" w:sz="0" w:space="0" w:color="auto"/>
                <w:right w:val="none" w:sz="0" w:space="0" w:color="auto"/>
              </w:divBdr>
              <w:divsChild>
                <w:div w:id="2008706169">
                  <w:marLeft w:val="0"/>
                  <w:marRight w:val="0"/>
                  <w:marTop w:val="0"/>
                  <w:marBottom w:val="0"/>
                  <w:divBdr>
                    <w:top w:val="none" w:sz="0" w:space="0" w:color="auto"/>
                    <w:left w:val="none" w:sz="0" w:space="0" w:color="auto"/>
                    <w:bottom w:val="none" w:sz="0" w:space="0" w:color="auto"/>
                    <w:right w:val="none" w:sz="0" w:space="0" w:color="auto"/>
                  </w:divBdr>
                  <w:divsChild>
                    <w:div w:id="924613250">
                      <w:marLeft w:val="0"/>
                      <w:marRight w:val="0"/>
                      <w:marTop w:val="0"/>
                      <w:marBottom w:val="0"/>
                      <w:divBdr>
                        <w:top w:val="none" w:sz="0" w:space="0" w:color="auto"/>
                        <w:left w:val="none" w:sz="0" w:space="0" w:color="auto"/>
                        <w:bottom w:val="none" w:sz="0" w:space="0" w:color="auto"/>
                        <w:right w:val="none" w:sz="0" w:space="0" w:color="auto"/>
                      </w:divBdr>
                      <w:divsChild>
                        <w:div w:id="1681541083">
                          <w:marLeft w:val="0"/>
                          <w:marRight w:val="0"/>
                          <w:marTop w:val="0"/>
                          <w:marBottom w:val="0"/>
                          <w:divBdr>
                            <w:top w:val="none" w:sz="0" w:space="0" w:color="auto"/>
                            <w:left w:val="none" w:sz="0" w:space="0" w:color="auto"/>
                            <w:bottom w:val="none" w:sz="0" w:space="0" w:color="auto"/>
                            <w:right w:val="none" w:sz="0" w:space="0" w:color="auto"/>
                          </w:divBdr>
                          <w:divsChild>
                            <w:div w:id="453793450">
                              <w:marLeft w:val="0"/>
                              <w:marRight w:val="0"/>
                              <w:marTop w:val="0"/>
                              <w:marBottom w:val="0"/>
                              <w:divBdr>
                                <w:top w:val="none" w:sz="0" w:space="0" w:color="auto"/>
                                <w:left w:val="none" w:sz="0" w:space="0" w:color="auto"/>
                                <w:bottom w:val="none" w:sz="0" w:space="0" w:color="auto"/>
                                <w:right w:val="none" w:sz="0" w:space="0" w:color="auto"/>
                              </w:divBdr>
                              <w:divsChild>
                                <w:div w:id="52781440">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9267076">
      <w:bodyDiv w:val="1"/>
      <w:marLeft w:val="0"/>
      <w:marRight w:val="0"/>
      <w:marTop w:val="0"/>
      <w:marBottom w:val="0"/>
      <w:divBdr>
        <w:top w:val="none" w:sz="0" w:space="0" w:color="auto"/>
        <w:left w:val="none" w:sz="0" w:space="0" w:color="auto"/>
        <w:bottom w:val="none" w:sz="0" w:space="0" w:color="auto"/>
        <w:right w:val="none" w:sz="0" w:space="0" w:color="auto"/>
      </w:divBdr>
    </w:div>
    <w:div w:id="965740427">
      <w:bodyDiv w:val="1"/>
      <w:marLeft w:val="0"/>
      <w:marRight w:val="0"/>
      <w:marTop w:val="0"/>
      <w:marBottom w:val="0"/>
      <w:divBdr>
        <w:top w:val="none" w:sz="0" w:space="0" w:color="auto"/>
        <w:left w:val="none" w:sz="0" w:space="0" w:color="auto"/>
        <w:bottom w:val="none" w:sz="0" w:space="0" w:color="auto"/>
        <w:right w:val="none" w:sz="0" w:space="0" w:color="auto"/>
      </w:divBdr>
    </w:div>
    <w:div w:id="1002855917">
      <w:bodyDiv w:val="1"/>
      <w:marLeft w:val="0"/>
      <w:marRight w:val="0"/>
      <w:marTop w:val="0"/>
      <w:marBottom w:val="0"/>
      <w:divBdr>
        <w:top w:val="none" w:sz="0" w:space="0" w:color="auto"/>
        <w:left w:val="none" w:sz="0" w:space="0" w:color="auto"/>
        <w:bottom w:val="none" w:sz="0" w:space="0" w:color="auto"/>
        <w:right w:val="none" w:sz="0" w:space="0" w:color="auto"/>
      </w:divBdr>
    </w:div>
    <w:div w:id="1327005582">
      <w:bodyDiv w:val="1"/>
      <w:marLeft w:val="0"/>
      <w:marRight w:val="0"/>
      <w:marTop w:val="0"/>
      <w:marBottom w:val="0"/>
      <w:divBdr>
        <w:top w:val="none" w:sz="0" w:space="0" w:color="auto"/>
        <w:left w:val="none" w:sz="0" w:space="0" w:color="auto"/>
        <w:bottom w:val="none" w:sz="0" w:space="0" w:color="auto"/>
        <w:right w:val="none" w:sz="0" w:space="0" w:color="auto"/>
      </w:divBdr>
    </w:div>
    <w:div w:id="1635410801">
      <w:bodyDiv w:val="1"/>
      <w:marLeft w:val="0"/>
      <w:marRight w:val="0"/>
      <w:marTop w:val="0"/>
      <w:marBottom w:val="0"/>
      <w:divBdr>
        <w:top w:val="none" w:sz="0" w:space="0" w:color="auto"/>
        <w:left w:val="none" w:sz="0" w:space="0" w:color="auto"/>
        <w:bottom w:val="none" w:sz="0" w:space="0" w:color="auto"/>
        <w:right w:val="none" w:sz="0" w:space="0" w:color="auto"/>
      </w:divBdr>
    </w:div>
    <w:div w:id="1651905388">
      <w:bodyDiv w:val="1"/>
      <w:marLeft w:val="0"/>
      <w:marRight w:val="0"/>
      <w:marTop w:val="0"/>
      <w:marBottom w:val="0"/>
      <w:divBdr>
        <w:top w:val="none" w:sz="0" w:space="0" w:color="auto"/>
        <w:left w:val="none" w:sz="0" w:space="0" w:color="auto"/>
        <w:bottom w:val="none" w:sz="0" w:space="0" w:color="auto"/>
        <w:right w:val="none" w:sz="0" w:space="0" w:color="auto"/>
      </w:divBdr>
    </w:div>
    <w:div w:id="1735470671">
      <w:bodyDiv w:val="1"/>
      <w:marLeft w:val="0"/>
      <w:marRight w:val="0"/>
      <w:marTop w:val="0"/>
      <w:marBottom w:val="0"/>
      <w:divBdr>
        <w:top w:val="none" w:sz="0" w:space="0" w:color="auto"/>
        <w:left w:val="none" w:sz="0" w:space="0" w:color="auto"/>
        <w:bottom w:val="none" w:sz="0" w:space="0" w:color="auto"/>
        <w:right w:val="none" w:sz="0" w:space="0" w:color="auto"/>
      </w:divBdr>
    </w:div>
    <w:div w:id="1739471590">
      <w:bodyDiv w:val="1"/>
      <w:marLeft w:val="0"/>
      <w:marRight w:val="0"/>
      <w:marTop w:val="0"/>
      <w:marBottom w:val="0"/>
      <w:divBdr>
        <w:top w:val="none" w:sz="0" w:space="0" w:color="auto"/>
        <w:left w:val="none" w:sz="0" w:space="0" w:color="auto"/>
        <w:bottom w:val="none" w:sz="0" w:space="0" w:color="auto"/>
        <w:right w:val="none" w:sz="0" w:space="0" w:color="auto"/>
      </w:divBdr>
    </w:div>
    <w:div w:id="1784038963">
      <w:bodyDiv w:val="1"/>
      <w:marLeft w:val="0"/>
      <w:marRight w:val="0"/>
      <w:marTop w:val="0"/>
      <w:marBottom w:val="0"/>
      <w:divBdr>
        <w:top w:val="none" w:sz="0" w:space="0" w:color="auto"/>
        <w:left w:val="none" w:sz="0" w:space="0" w:color="auto"/>
        <w:bottom w:val="none" w:sz="0" w:space="0" w:color="auto"/>
        <w:right w:val="none" w:sz="0" w:space="0" w:color="auto"/>
      </w:divBdr>
      <w:divsChild>
        <w:div w:id="1365595326">
          <w:marLeft w:val="0"/>
          <w:marRight w:val="240"/>
          <w:marTop w:val="0"/>
          <w:marBottom w:val="0"/>
          <w:divBdr>
            <w:top w:val="none" w:sz="0" w:space="0" w:color="auto"/>
            <w:left w:val="none" w:sz="0" w:space="0" w:color="auto"/>
            <w:bottom w:val="none" w:sz="0" w:space="0" w:color="auto"/>
            <w:right w:val="none" w:sz="0" w:space="0" w:color="auto"/>
          </w:divBdr>
          <w:divsChild>
            <w:div w:id="2084057440">
              <w:marLeft w:val="0"/>
              <w:marRight w:val="0"/>
              <w:marTop w:val="0"/>
              <w:marBottom w:val="0"/>
              <w:divBdr>
                <w:top w:val="none" w:sz="0" w:space="0" w:color="auto"/>
                <w:left w:val="none" w:sz="0" w:space="0" w:color="auto"/>
                <w:bottom w:val="none" w:sz="0" w:space="0" w:color="auto"/>
                <w:right w:val="none" w:sz="0" w:space="0" w:color="auto"/>
              </w:divBdr>
              <w:divsChild>
                <w:div w:id="1691757934">
                  <w:marLeft w:val="0"/>
                  <w:marRight w:val="0"/>
                  <w:marTop w:val="0"/>
                  <w:marBottom w:val="0"/>
                  <w:divBdr>
                    <w:top w:val="none" w:sz="0" w:space="0" w:color="auto"/>
                    <w:left w:val="none" w:sz="0" w:space="0" w:color="auto"/>
                    <w:bottom w:val="none" w:sz="0" w:space="0" w:color="auto"/>
                    <w:right w:val="none" w:sz="0" w:space="0" w:color="auto"/>
                  </w:divBdr>
                  <w:divsChild>
                    <w:div w:id="1440372548">
                      <w:marLeft w:val="0"/>
                      <w:marRight w:val="0"/>
                      <w:marTop w:val="0"/>
                      <w:marBottom w:val="0"/>
                      <w:divBdr>
                        <w:top w:val="none" w:sz="0" w:space="0" w:color="auto"/>
                        <w:left w:val="none" w:sz="0" w:space="0" w:color="auto"/>
                        <w:bottom w:val="none" w:sz="0" w:space="0" w:color="auto"/>
                        <w:right w:val="none" w:sz="0" w:space="0" w:color="auto"/>
                      </w:divBdr>
                      <w:divsChild>
                        <w:div w:id="1615943672">
                          <w:marLeft w:val="0"/>
                          <w:marRight w:val="0"/>
                          <w:marTop w:val="0"/>
                          <w:marBottom w:val="0"/>
                          <w:divBdr>
                            <w:top w:val="none" w:sz="0" w:space="0" w:color="auto"/>
                            <w:left w:val="none" w:sz="0" w:space="0" w:color="auto"/>
                            <w:bottom w:val="none" w:sz="0" w:space="0" w:color="auto"/>
                            <w:right w:val="none" w:sz="0" w:space="0" w:color="auto"/>
                          </w:divBdr>
                          <w:divsChild>
                            <w:div w:id="243152926">
                              <w:marLeft w:val="0"/>
                              <w:marRight w:val="0"/>
                              <w:marTop w:val="0"/>
                              <w:marBottom w:val="0"/>
                              <w:divBdr>
                                <w:top w:val="none" w:sz="0" w:space="0" w:color="auto"/>
                                <w:left w:val="none" w:sz="0" w:space="0" w:color="auto"/>
                                <w:bottom w:val="none" w:sz="0" w:space="0" w:color="auto"/>
                                <w:right w:val="none" w:sz="0" w:space="0" w:color="auto"/>
                              </w:divBdr>
                              <w:divsChild>
                                <w:div w:id="1989673137">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8495787">
      <w:bodyDiv w:val="1"/>
      <w:marLeft w:val="0"/>
      <w:marRight w:val="0"/>
      <w:marTop w:val="0"/>
      <w:marBottom w:val="0"/>
      <w:divBdr>
        <w:top w:val="none" w:sz="0" w:space="0" w:color="auto"/>
        <w:left w:val="none" w:sz="0" w:space="0" w:color="auto"/>
        <w:bottom w:val="none" w:sz="0" w:space="0" w:color="auto"/>
        <w:right w:val="none" w:sz="0" w:space="0" w:color="auto"/>
      </w:divBdr>
    </w:div>
    <w:div w:id="20036535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ofa.gov.pk/press-releases/pakistan-japan-private-sector-business-dialogue-tokyo" TargetMode="External"/><Relationship Id="rId18" Type="http://schemas.openxmlformats.org/officeDocument/2006/relationships/hyperlink" Target="https://www.meti.go.jp/english/press/2026/0604_003.html" TargetMode="External"/><Relationship Id="rId26" Type="http://schemas.openxmlformats.org/officeDocument/2006/relationships/hyperlink" Target="mailto:iahmed@nus.edu.sg" TargetMode="External"/><Relationship Id="rId39" Type="http://schemas.openxmlformats.org/officeDocument/2006/relationships/theme" Target="theme/theme1.xml"/><Relationship Id="rId21" Type="http://schemas.openxmlformats.org/officeDocument/2006/relationships/hyperlink" Target="https://www.business-standard.com/amp/world-news/japan-investment-pakistan-reko-diq-copper-mine-critical-minerals-supply-125110300688_1.html"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mofa.gov.pk/press-releases/pakistan-japan-government-business-joint-dialogue" TargetMode="External"/><Relationship Id="rId17" Type="http://schemas.openxmlformats.org/officeDocument/2006/relationships/hyperlink" Target="https://www.mofa.go.jp/region/asia-paci/pakistan/data.html" TargetMode="External"/><Relationship Id="rId25" Type="http://schemas.openxmlformats.org/officeDocument/2006/relationships/hyperlink" Target="https://www.pk.emb-japan.go.jp/itpr_ja/11_000001_00599.html" TargetMode="External"/><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mofa.go.jp/region/asia-paci/pakistan/data.html" TargetMode="External"/><Relationship Id="rId20" Type="http://schemas.openxmlformats.org/officeDocument/2006/relationships/hyperlink" Target="https://pid.gov.pk/site/press_detail/30163" TargetMode="External"/><Relationship Id="rId29" Type="http://schemas.openxmlformats.org/officeDocument/2006/relationships/hyperlink" Target="http://southasiandiaspora.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eti.go.jp/english/press/2026/0119_001.html" TargetMode="External"/><Relationship Id="rId24" Type="http://schemas.openxmlformats.org/officeDocument/2006/relationships/hyperlink" Target="https://pid.gov.pk/site/press_detail/31191?utm_source=chatgpt.com" TargetMode="External"/><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jetro.go.jp/pakistan/jetro.html" TargetMode="External"/><Relationship Id="rId23" Type="http://schemas.openxmlformats.org/officeDocument/2006/relationships/hyperlink" Target="https://www.pk.emb-japan.go.jp/itpr_ja/11_000001_00599.html" TargetMode="External"/><Relationship Id="rId28" Type="http://schemas.openxmlformats.org/officeDocument/2006/relationships/hyperlink" Target="http://www.isas.nus.edu.sg" TargetMode="External"/><Relationship Id="rId36"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gsp.gov.pk/gsp-achievements/" TargetMode="External"/><Relationship Id="rId31" Type="http://schemas.openxmlformats.org/officeDocument/2006/relationships/hyperlink" Target="http://southasiandiaspora.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kr.pk.emb-japan.go.jp/images/JPGB.pdf" TargetMode="External"/><Relationship Id="rId22" Type="http://schemas.openxmlformats.org/officeDocument/2006/relationships/hyperlink" Target="https://finance.gov.pk/survey/chapter_26/Complete_PES2025_26.pdf" TargetMode="External"/><Relationship Id="rId27" Type="http://schemas.openxmlformats.org/officeDocument/2006/relationships/hyperlink" Target="mailto:tanujjad@nus.edu.sg" TargetMode="External"/><Relationship Id="rId30" Type="http://schemas.openxmlformats.org/officeDocument/2006/relationships/hyperlink" Target="http://www.isas.nus.edu.sg" TargetMode="External"/><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bfcc5c4a-f915-4280-b78c-f02bddf9799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B1195DE8BF577499E47C0CA00DE22C4" ma:contentTypeVersion="18" ma:contentTypeDescription="Create a new document." ma:contentTypeScope="" ma:versionID="a2f95bbdcc27c3f0606f491d8e88bb96">
  <xsd:schema xmlns:xsd="http://www.w3.org/2001/XMLSchema" xmlns:xs="http://www.w3.org/2001/XMLSchema" xmlns:p="http://schemas.microsoft.com/office/2006/metadata/properties" xmlns:ns3="bfcc5c4a-f915-4280-b78c-f02bddf9799b" xmlns:ns4="39a4f8ea-c485-4f5f-b937-519893ee1d27" targetNamespace="http://schemas.microsoft.com/office/2006/metadata/properties" ma:root="true" ma:fieldsID="74e013d150d51dc151928d4fd7ab3582" ns3:_="" ns4:_="">
    <xsd:import namespace="bfcc5c4a-f915-4280-b78c-f02bddf9799b"/>
    <xsd:import namespace="39a4f8ea-c485-4f5f-b937-519893ee1d2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_activity" minOccurs="0"/>
                <xsd:element ref="ns3:MediaServiceObjectDetectorVersions" minOccurs="0"/>
                <xsd:element ref="ns3:MediaLengthInSeconds" minOccurs="0"/>
                <xsd:element ref="ns3:MediaServiceLocation"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cc5c4a-f915-4280-b78c-f02bddf979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a4f8ea-c485-4f5f-b937-519893ee1d2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864FA9-1739-4628-92C2-1645B3E02909}">
  <ds:schemaRefs>
    <ds:schemaRef ds:uri="http://schemas.openxmlformats.org/officeDocument/2006/bibliography"/>
  </ds:schemaRefs>
</ds:datastoreItem>
</file>

<file path=customXml/itemProps2.xml><?xml version="1.0" encoding="utf-8"?>
<ds:datastoreItem xmlns:ds="http://schemas.openxmlformats.org/officeDocument/2006/customXml" ds:itemID="{A5BF7B01-3921-432D-AA1A-CAFEE90A9AEB}">
  <ds:schemaRefs>
    <ds:schemaRef ds:uri="http://schemas.microsoft.com/office/2006/metadata/properties"/>
    <ds:schemaRef ds:uri="http://schemas.microsoft.com/office/infopath/2007/PartnerControls"/>
    <ds:schemaRef ds:uri="bfcc5c4a-f915-4280-b78c-f02bddf9799b"/>
  </ds:schemaRefs>
</ds:datastoreItem>
</file>

<file path=customXml/itemProps3.xml><?xml version="1.0" encoding="utf-8"?>
<ds:datastoreItem xmlns:ds="http://schemas.openxmlformats.org/officeDocument/2006/customXml" ds:itemID="{74C2CF60-B021-4CAD-8458-9AF3D1DF97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cc5c4a-f915-4280-b78c-f02bddf9799b"/>
    <ds:schemaRef ds:uri="39a4f8ea-c485-4f5f-b937-519893ee1d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1912E2-452B-49BA-8B0E-463E3AD20F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1167</Words>
  <Characters>6656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Harpreet Kaur Grewal</dc:creator>
  <cp:lastModifiedBy>Hernaikh Singh</cp:lastModifiedBy>
  <cp:revision>6</cp:revision>
  <dcterms:created xsi:type="dcterms:W3CDTF">2026-08-20T15:44:00Z</dcterms:created>
  <dcterms:modified xsi:type="dcterms:W3CDTF">2026-08-20T16:07:00Z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0x010100AB1195DE8BF577499E47C0CA00DE22C4</vt:lpwstr>
  </property>
  <property fmtid="{D5CDD505-2E9C-101B-9397-08002B2CF9AE}" pid="3" name="GrammarlyDocumentId">
    <vt:lpwstr>728ac0b2f848da456632ecf9a196224ef9f7a48db0512f3cb36da3a2a2a85ae2</vt:lpwstr>
  </property>
</Properties>
</file>